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86623338"/>
      </w:sdtPr>
      <w:sdtEndPr>
        <w:rPr>
          <w:rFonts w:ascii="DengXian" w:eastAsia="DengXian" w:hAnsi="DengXian"/>
          <w:b/>
          <w:bCs/>
          <w:lang w:val="zh-CN"/>
        </w:rPr>
      </w:sdtEndPr>
      <w:sdtContent>
        <w:p w:rsidR="00842B21" w:rsidRDefault="0055534E">
          <w:pPr>
            <w:tabs>
              <w:tab w:val="left" w:pos="1784"/>
            </w:tabs>
          </w:pPr>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79805"/>
                    <wp:effectExtent l="0" t="0" r="0" b="6985"/>
                    <wp:wrapSquare wrapText="bothSides"/>
                    <wp:docPr id="14" name="文本框 152"/>
                    <wp:cNvGraphicFramePr/>
                    <a:graphic xmlns:a="http://schemas.openxmlformats.org/drawingml/2006/main">
                      <a:graphicData uri="http://schemas.microsoft.com/office/word/2010/wordprocessingShape">
                        <wps:wsp>
                          <wps:cNvSpPr txBox="1"/>
                          <wps:spPr>
                            <a:xfrm>
                              <a:off x="0" y="0"/>
                              <a:ext cx="7114540" cy="979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B21" w:rsidRDefault="00842B21">
                                <w:pPr>
                                  <w:pStyle w:val="14"/>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noAutofit/>
                          </wps:bodyPr>
                        </wps:wsp>
                      </a:graphicData>
                    </a:graphic>
                    <wp14:sizeRelH relativeFrom="page">
                      <wp14:pctWidth>94100</wp14:pctWidth>
                    </wp14:sizeRelH>
                    <wp14:sizeRelV relativeFrom="page">
                      <wp14:pctHeight>9200</wp14:pctHeight>
                    </wp14:sizeRelV>
                  </wp:anchor>
                </w:drawing>
              </mc:Choice>
              <mc:Fallback xmlns:wpsCustomData="http://www.wps.cn/officeDocument/2013/wpsCustomData">
                <w:pict>
                  <v:shape id="文本框 152" o:spid="_x0000_s1026" o:spt="202" type="#_x0000_t202" style="position:absolute;left:0pt;margin-left:17.55pt;margin-top:688.65pt;height:77.15pt;width:560.2pt;mso-position-horizontal-relative:page;mso-position-vertical-relative:page;mso-wrap-distance-bottom:0pt;mso-wrap-distance-left:9pt;mso-wrap-distance-right:9pt;mso-wrap-distance-top:0pt;z-index:251667456;v-text-anchor:bottom;mso-width-relative:page;mso-height-relative:page;mso-width-percent:941;mso-height-percent:92;" filled="f" stroked="f" coordsize="21600,21600" o:gfxdata="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7Q/s9cAAAAGAQAADwAAAAAAAAABACAAAAAiAAAAZHJzL2Rvd25yZXYueG1sUEsBAhQAFAAA&#10;AAgAh07iQFZjlHQpAgAAJAQAAA4AAAAAAAAAAQAgAAAAJgEAAGRycy9lMm9Eb2MueG1sUEsFBgAA&#10;AAAGAAYAWQEAAMEFAAAAAA==&#10;">
                    <v:fill on="f" focussize="0,0"/>
                    <v:stroke on="f" weight="0.5pt"/>
                    <v:imagedata o:title=""/>
                    <o:lock v:ext="edit" aspectratio="f"/>
                    <v:textbox inset="44.45mm,0mm,19.05mm,0mm">
                      <w:txbxContent>
                        <w:p>
                          <w:pPr>
                            <w:pStyle w:val="44"/>
                            <w:jc w:val="right"/>
                            <w:rPr>
                              <w:color w:val="595959" w:themeColor="text1" w:themeTint="A6"/>
                              <w:sz w:val="18"/>
                              <w:szCs w:val="18"/>
                              <w14:textFill>
                                <w14:solidFill>
                                  <w14:schemeClr w14:val="tx1">
                                    <w14:lumMod w14:val="65000"/>
                                    <w14:lumOff w14:val="35000"/>
                                  </w14:schemeClr>
                                </w14:solidFill>
                              </w14:textFill>
                            </w:rPr>
                          </w:pPr>
                        </w:p>
                      </w:txbxContent>
                    </v:textbox>
                    <w10:wrap type="square"/>
                  </v:shape>
                </w:pict>
              </mc:Fallback>
            </mc:AlternateContent>
          </w:r>
          <w:r>
            <w:tab/>
          </w:r>
        </w:p>
        <w:p w:rsidR="00842B21" w:rsidRDefault="0055534E">
          <w:pPr>
            <w:widowControl/>
            <w:jc w:val="left"/>
            <w:rPr>
              <w:rFonts w:ascii="DengXian" w:eastAsia="DengXian" w:hAnsi="DengXian"/>
              <w:lang w:val="zh-CN"/>
            </w:rPr>
          </w:pPr>
          <w:r>
            <w:rPr>
              <w:noProof/>
            </w:rPr>
            <mc:AlternateContent>
              <mc:Choice Requires="wps">
                <w:drawing>
                  <wp:anchor distT="0" distB="0" distL="114300" distR="114300" simplePos="0" relativeHeight="251666432" behindDoc="0" locked="0" layoutInCell="1" allowOverlap="1">
                    <wp:simplePos x="0" y="0"/>
                    <wp:positionH relativeFrom="page">
                      <wp:posOffset>208280</wp:posOffset>
                    </wp:positionH>
                    <wp:positionV relativeFrom="page">
                      <wp:posOffset>1303020</wp:posOffset>
                    </wp:positionV>
                    <wp:extent cx="7139940" cy="3881120"/>
                    <wp:effectExtent l="0" t="0" r="0" b="0"/>
                    <wp:wrapSquare wrapText="bothSides"/>
                    <wp:docPr id="12" name="文本框 154"/>
                    <wp:cNvGraphicFramePr/>
                    <a:graphic xmlns:a="http://schemas.openxmlformats.org/drawingml/2006/main">
                      <a:graphicData uri="http://schemas.microsoft.com/office/word/2010/wordprocessingShape">
                        <wps:wsp>
                          <wps:cNvSpPr txBox="1"/>
                          <wps:spPr>
                            <a:xfrm>
                              <a:off x="0" y="0"/>
                              <a:ext cx="71399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B21" w:rsidRDefault="0055534E">
                                <w:pPr>
                                  <w:jc w:val="right"/>
                                  <w:rPr>
                                    <w:rFonts w:ascii="DengXian" w:eastAsia="DengXian" w:hAnsi="DengXian"/>
                                    <w:b/>
                                    <w:color w:val="5B9BD5" w:themeColor="accent1"/>
                                    <w:sz w:val="64"/>
                                    <w:szCs w:val="64"/>
                                  </w:rPr>
                                </w:pPr>
                                <w:sdt>
                                  <w:sdtPr>
                                    <w:rPr>
                                      <w:rFonts w:ascii="DengXian" w:eastAsia="DengXian" w:hAnsi="DengXian" w:hint="eastAsia"/>
                                      <w:b/>
                                      <w:caps/>
                                      <w:color w:val="5B9BD5" w:themeColor="accent1"/>
                                      <w:sz w:val="64"/>
                                      <w:szCs w:val="64"/>
                                    </w:rPr>
                                    <w:alias w:val="标题"/>
                                    <w:id w:val="-1645803212"/>
                                    <w:text w:multiLine="1"/>
                                  </w:sdtPr>
                                  <w:sdtEndPr>
                                    <w:rPr>
                                      <w:caps w:val="0"/>
                                    </w:rPr>
                                  </w:sdtEndPr>
                                  <w:sdtContent>
                                    <w:r>
                                      <w:rPr>
                                        <w:rFonts w:ascii="DengXian" w:eastAsia="DengXian" w:hAnsi="DengXian" w:hint="eastAsia"/>
                                        <w:b/>
                                        <w:caps/>
                                        <w:color w:val="5B9BD5" w:themeColor="accent1"/>
                                        <w:sz w:val="64"/>
                                        <w:szCs w:val="64"/>
                                      </w:rPr>
                                      <w:t>中英</w:t>
                                    </w:r>
                                    <w:r>
                                      <w:rPr>
                                        <w:rFonts w:ascii="DengXian" w:eastAsia="DengXian" w:hAnsi="DengXian"/>
                                        <w:b/>
                                        <w:caps/>
                                        <w:color w:val="5B9BD5" w:themeColor="accent1"/>
                                        <w:sz w:val="64"/>
                                        <w:szCs w:val="64"/>
                                      </w:rPr>
                                      <w:t>国际低碳学院</w:t>
                                    </w:r>
                                  </w:sdtContent>
                                </w:sdt>
                              </w:p>
                              <w:p w:rsidR="00842B21" w:rsidRDefault="0055534E">
                                <w:pPr>
                                  <w:jc w:val="right"/>
                                  <w:rPr>
                                    <w:rFonts w:ascii="DengXian" w:eastAsia="DengXian" w:hAnsi="DengXian"/>
                                    <w:b/>
                                    <w:color w:val="5B9BD5" w:themeColor="accent1"/>
                                    <w:sz w:val="64"/>
                                    <w:szCs w:val="64"/>
                                  </w:rPr>
                                </w:pPr>
                                <w:r>
                                  <w:rPr>
                                    <w:rFonts w:ascii="DengXian" w:eastAsia="DengXian" w:hAnsi="DengXian" w:hint="eastAsia"/>
                                    <w:b/>
                                    <w:sz w:val="32"/>
                                  </w:rPr>
                                  <w:t>201</w:t>
                                </w:r>
                                <w:r>
                                  <w:rPr>
                                    <w:rFonts w:ascii="DengXian" w:eastAsia="DengXian" w:hAnsi="DengXian"/>
                                    <w:b/>
                                    <w:sz w:val="32"/>
                                  </w:rPr>
                                  <w:t>9</w:t>
                                </w:r>
                                <w:r>
                                  <w:rPr>
                                    <w:rFonts w:ascii="DengXian" w:eastAsia="DengXian" w:hAnsi="DengXian" w:hint="eastAsia"/>
                                    <w:b/>
                                    <w:sz w:val="32"/>
                                  </w:rPr>
                                  <w:t xml:space="preserve"> </w:t>
                                </w:r>
                                <w:r>
                                  <w:rPr>
                                    <w:rFonts w:ascii="DengXian" w:eastAsia="DengXian" w:hAnsi="DengXian" w:hint="eastAsia"/>
                                    <w:b/>
                                    <w:sz w:val="32"/>
                                  </w:rPr>
                                  <w:t>级环境工程（低碳环境方向）专业硕士修业指南</w:t>
                                </w:r>
                              </w:p>
                            </w:txbxContent>
                          </wps:txbx>
                          <wps:bodyPr rot="0" spcFirstLastPara="0" vertOverflow="overflow" horzOverflow="overflow" vert="horz" wrap="square" lIns="1600200" tIns="0" rIns="685800" bIns="0" numCol="1" spcCol="0" rtlCol="0" fromWordArt="0" anchor="b" anchorCtr="0" forceAA="0" compatLnSpc="1">
                            <a:noAutofit/>
                          </wps:bodyPr>
                        </wps:wsp>
                      </a:graphicData>
                    </a:graphic>
                    <wp14:sizeRelH relativeFrom="page">
                      <wp14:pctWidth>0</wp14:pctWidth>
                    </wp14:sizeRelH>
                    <wp14:sizeRelV relativeFrom="page">
                      <wp14:pctHeight>36300</wp14:pctHeight>
                    </wp14:sizeRelV>
                  </wp:anchor>
                </w:drawing>
              </mc:Choice>
              <mc:Fallback xmlns:wpsCustomData="http://www.wps.cn/officeDocument/2013/wpsCustomData">
                <w:pict>
                  <v:shape id="文本框 154" o:spid="_x0000_s1026" o:spt="202" type="#_x0000_t202" style="position:absolute;left:0pt;margin-left:16.4pt;margin-top:102.6pt;height:305.6pt;width:562.2pt;mso-position-horizontal-relative:page;mso-position-vertical-relative:page;mso-wrap-distance-bottom:0pt;mso-wrap-distance-left:9pt;mso-wrap-distance-right:9pt;mso-wrap-distance-top:0pt;z-index:251666432;v-text-anchor:bottom;mso-width-relative:page;mso-height-relative:page;mso-height-percent:363;" filled="f" stroked="f" coordsize="21600,21600" o:gfxdata="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Ap4XXAAAABgEAAA8AAAAAAAAAAQAgAAAAIgAAAGRycy9kb3ducmV2LnhtbFBLAQIUABQA&#10;AAAIAIdO4kAAd4MSKgIAACUEAAAOAAAAAAAAAAEAIAAAACYBAABkcnMvZTJvRG9jLnhtbFBLBQYA&#10;AAAABgAGAFkBAADCBQAAAAA=&#10;">
                    <v:fill on="f" focussize="0,0"/>
                    <v:stroke on="f" weight="0.5pt"/>
                    <v:imagedata o:title=""/>
                    <o:lock v:ext="edit" aspectratio="f"/>
                    <v:textbox inset="44.45mm,0mm,19.05mm,0mm">
                      <w:txbxContent>
                        <w:p>
                          <w:pPr>
                            <w:jc w:val="right"/>
                            <w:rPr>
                              <w:rFonts w:ascii="等线" w:hAnsi="等线" w:eastAsia="等线"/>
                              <w:b/>
                              <w:color w:val="5B9BD5" w:themeColor="accent1"/>
                              <w:sz w:val="64"/>
                              <w:szCs w:val="64"/>
                              <w14:textFill>
                                <w14:solidFill>
                                  <w14:schemeClr w14:val="accent1"/>
                                </w14:solidFill>
                              </w14:textFill>
                            </w:rPr>
                          </w:pPr>
                          <w:sdt>
                            <w:sdtPr>
                              <w:rPr>
                                <w:rFonts w:hint="eastAsia" w:ascii="等线" w:hAnsi="等线" w:eastAsia="等线"/>
                                <w:b/>
                                <w:caps/>
                                <w:color w:val="5B9BD5" w:themeColor="accent1"/>
                                <w:sz w:val="64"/>
                                <w:szCs w:val="64"/>
                                <w14:textFill>
                                  <w14:solidFill>
                                    <w14:schemeClr w14:val="accent1"/>
                                  </w14:solidFill>
                                </w14:textFill>
                              </w:rPr>
                              <w:alias w:val="标题"/>
                              <w:id w:val="-1645803212"/>
                              <w:text w:multiLine="1"/>
                            </w:sdtPr>
                            <w:sdtEndPr>
                              <w:rPr>
                                <w:rFonts w:hint="eastAsia" w:ascii="等线" w:hAnsi="等线" w:eastAsia="等线"/>
                                <w:b/>
                                <w:caps w:val="0"/>
                                <w:color w:val="5B9BD5" w:themeColor="accent1"/>
                                <w:sz w:val="64"/>
                                <w:szCs w:val="64"/>
                                <w14:textFill>
                                  <w14:solidFill>
                                    <w14:schemeClr w14:val="accent1"/>
                                  </w14:solidFill>
                                </w14:textFill>
                              </w:rPr>
                            </w:sdtEndPr>
                            <w:sdtContent>
                              <w:r>
                                <w:rPr>
                                  <w:rFonts w:hint="eastAsia" w:ascii="等线" w:hAnsi="等线" w:eastAsia="等线"/>
                                  <w:b/>
                                  <w:caps/>
                                  <w:color w:val="5B9BD5" w:themeColor="accent1"/>
                                  <w:sz w:val="64"/>
                                  <w:szCs w:val="64"/>
                                  <w14:textFill>
                                    <w14:solidFill>
                                      <w14:schemeClr w14:val="accent1"/>
                                    </w14:solidFill>
                                  </w14:textFill>
                                </w:rPr>
                                <w:t>中英</w:t>
                              </w:r>
                              <w:r>
                                <w:rPr>
                                  <w:rFonts w:ascii="等线" w:hAnsi="等线" w:eastAsia="等线"/>
                                  <w:b/>
                                  <w:caps/>
                                  <w:color w:val="5B9BD5" w:themeColor="accent1"/>
                                  <w:sz w:val="64"/>
                                  <w:szCs w:val="64"/>
                                  <w14:textFill>
                                    <w14:solidFill>
                                      <w14:schemeClr w14:val="accent1"/>
                                    </w14:solidFill>
                                  </w14:textFill>
                                </w:rPr>
                                <w:t>国际低碳学院</w:t>
                              </w:r>
                            </w:sdtContent>
                          </w:sdt>
                        </w:p>
                        <w:p>
                          <w:pPr>
                            <w:jc w:val="right"/>
                            <w:rPr>
                              <w:rFonts w:ascii="等线" w:hAnsi="等线" w:eastAsia="等线"/>
                              <w:b/>
                              <w:color w:val="5B9BD5" w:themeColor="accent1"/>
                              <w:sz w:val="64"/>
                              <w:szCs w:val="64"/>
                              <w14:textFill>
                                <w14:solidFill>
                                  <w14:schemeClr w14:val="accent1"/>
                                </w14:solidFill>
                              </w14:textFill>
                            </w:rPr>
                          </w:pPr>
                          <w:r>
                            <w:rPr>
                              <w:rFonts w:hint="eastAsia" w:ascii="等线" w:hAnsi="等线" w:eastAsia="等线"/>
                              <w:b/>
                              <w:sz w:val="32"/>
                            </w:rPr>
                            <w:t>201</w:t>
                          </w:r>
                          <w:r>
                            <w:rPr>
                              <w:rFonts w:ascii="等线" w:hAnsi="等线" w:eastAsia="等线"/>
                              <w:b/>
                              <w:sz w:val="32"/>
                            </w:rPr>
                            <w:t>9</w:t>
                          </w:r>
                          <w:r>
                            <w:rPr>
                              <w:rFonts w:hint="eastAsia" w:ascii="等线" w:hAnsi="等线" w:eastAsia="等线"/>
                              <w:b/>
                              <w:sz w:val="32"/>
                            </w:rPr>
                            <w:t xml:space="preserve"> 级环境工程（低碳环境方向）专业硕士修业指南</w:t>
                          </w:r>
                        </w:p>
                      </w:txbxContent>
                    </v:textbox>
                    <w10:wrap type="square"/>
                  </v:shape>
                </w:pict>
              </mc:Fallback>
            </mc:AlternateContent>
          </w:r>
          <w:r>
            <w:rPr>
              <w:rFonts w:ascii="DengXian" w:eastAsia="DengXian" w:hAnsi="DengXian"/>
              <w:b/>
              <w:bCs/>
              <w:lang w:val="zh-CN"/>
            </w:rPr>
            <w:br w:type="page"/>
          </w:r>
        </w:p>
      </w:sdtContent>
    </w:sdt>
    <w:sdt>
      <w:sdtPr>
        <w:rPr>
          <w:rFonts w:asciiTheme="minorEastAsia" w:eastAsiaTheme="minorEastAsia" w:hAnsiTheme="minorEastAsia"/>
          <w:b w:val="0"/>
          <w:bCs w:val="0"/>
          <w:color w:val="auto"/>
          <w:kern w:val="2"/>
          <w:sz w:val="24"/>
          <w:szCs w:val="24"/>
          <w:lang w:val="zh-CN"/>
        </w:rPr>
        <w:id w:val="712086249"/>
      </w:sdtPr>
      <w:sdtEndPr>
        <w:rPr>
          <w:b/>
          <w:bCs/>
        </w:rPr>
      </w:sdtEndPr>
      <w:sdtContent>
        <w:p w:rsidR="00842B21" w:rsidRDefault="0055534E">
          <w:pPr>
            <w:pStyle w:val="TOC10"/>
            <w:tabs>
              <w:tab w:val="left" w:pos="7371"/>
            </w:tabs>
            <w:snapToGrid w:val="0"/>
            <w:spacing w:before="0" w:line="300" w:lineRule="auto"/>
            <w:jc w:val="center"/>
            <w:rPr>
              <w:rFonts w:asciiTheme="minorEastAsia" w:eastAsiaTheme="minorEastAsia" w:hAnsiTheme="minorEastAsia"/>
              <w:color w:val="000000" w:themeColor="text1"/>
              <w:sz w:val="40"/>
              <w:szCs w:val="40"/>
            </w:rPr>
          </w:pPr>
          <w:r>
            <w:rPr>
              <w:rFonts w:asciiTheme="minorEastAsia" w:eastAsiaTheme="minorEastAsia" w:hAnsiTheme="minorEastAsia"/>
              <w:color w:val="000000" w:themeColor="text1"/>
              <w:sz w:val="40"/>
              <w:szCs w:val="40"/>
              <w:lang w:val="zh-CN"/>
            </w:rPr>
            <w:t>目</w:t>
          </w:r>
          <w:r>
            <w:rPr>
              <w:rFonts w:asciiTheme="minorEastAsia" w:eastAsiaTheme="minorEastAsia" w:hAnsiTheme="minorEastAsia" w:hint="eastAsia"/>
              <w:color w:val="000000" w:themeColor="text1"/>
              <w:sz w:val="40"/>
              <w:szCs w:val="40"/>
              <w:lang w:val="zh-CN"/>
            </w:rPr>
            <w:t xml:space="preserve"> </w:t>
          </w:r>
          <w:r>
            <w:rPr>
              <w:rFonts w:asciiTheme="minorEastAsia" w:eastAsiaTheme="minorEastAsia" w:hAnsiTheme="minorEastAsia"/>
              <w:color w:val="000000" w:themeColor="text1"/>
              <w:sz w:val="40"/>
              <w:szCs w:val="40"/>
              <w:lang w:val="zh-CN"/>
            </w:rPr>
            <w:t>录</w:t>
          </w:r>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TOC \o "1-3" \h \z \u </w:instrText>
          </w:r>
          <w:r>
            <w:rPr>
              <w:rFonts w:asciiTheme="minorEastAsia" w:eastAsiaTheme="minorEastAsia" w:hAnsiTheme="minorEastAsia"/>
              <w:sz w:val="24"/>
              <w:szCs w:val="24"/>
            </w:rPr>
            <w:fldChar w:fldCharType="separate"/>
          </w:r>
          <w:hyperlink w:anchor="_Toc521330169" w:history="1">
            <w:r>
              <w:rPr>
                <w:rStyle w:val="af2"/>
                <w:rFonts w:asciiTheme="minorEastAsia" w:eastAsiaTheme="minorEastAsia" w:hAnsiTheme="minorEastAsia" w:hint="eastAsia"/>
                <w:sz w:val="24"/>
                <w:szCs w:val="24"/>
              </w:rPr>
              <w:t>一、</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培养方案</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_Toc521330169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0" w:history="1">
            <w:r>
              <w:rPr>
                <w:rStyle w:val="af2"/>
                <w:rFonts w:asciiTheme="minorEastAsia" w:eastAsiaTheme="minorEastAsia" w:hAnsiTheme="minorEastAsia"/>
                <w:i w:val="0"/>
                <w:sz w:val="24"/>
                <w:szCs w:val="24"/>
              </w:rPr>
              <w:t>1.</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培养目标</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_Toc521330170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1" w:history="1">
            <w:r>
              <w:rPr>
                <w:rStyle w:val="af2"/>
                <w:rFonts w:asciiTheme="minorEastAsia" w:eastAsiaTheme="minorEastAsia" w:hAnsiTheme="minorEastAsia"/>
                <w:i w:val="0"/>
                <w:sz w:val="24"/>
                <w:szCs w:val="24"/>
              </w:rPr>
              <w:t>2.</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学习年限与证书</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_Toc521330171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2" w:history="1">
            <w:r>
              <w:rPr>
                <w:rStyle w:val="af2"/>
                <w:rFonts w:asciiTheme="minorEastAsia" w:eastAsiaTheme="minorEastAsia" w:hAnsiTheme="minorEastAsia"/>
                <w:i w:val="0"/>
                <w:sz w:val="24"/>
                <w:szCs w:val="24"/>
              </w:rPr>
              <w:t>3.</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课程设置</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w:instrText>
            </w:r>
            <w:r>
              <w:rPr>
                <w:rFonts w:asciiTheme="minorEastAsia" w:eastAsiaTheme="minorEastAsia" w:hAnsiTheme="minorEastAsia"/>
                <w:i w:val="0"/>
                <w:sz w:val="24"/>
                <w:szCs w:val="24"/>
              </w:rPr>
              <w:instrText xml:space="preserve">Toc521330172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hyperlink w:anchor="_Toc521330173" w:history="1">
            <w:r>
              <w:rPr>
                <w:rStyle w:val="af2"/>
                <w:rFonts w:asciiTheme="minorEastAsia" w:eastAsiaTheme="minorEastAsia" w:hAnsiTheme="minorEastAsia" w:hint="eastAsia"/>
                <w:sz w:val="24"/>
                <w:szCs w:val="24"/>
              </w:rPr>
              <w:t>二、</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培养过程中的相关规定</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_Toc521330173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7</w:t>
            </w:r>
            <w:r>
              <w:rPr>
                <w:rFonts w:asciiTheme="minorEastAsia" w:eastAsiaTheme="minorEastAsia" w:hAnsiTheme="minorEastAsia"/>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4" w:history="1">
            <w:r>
              <w:rPr>
                <w:rStyle w:val="af2"/>
                <w:rFonts w:asciiTheme="minorEastAsia" w:eastAsiaTheme="minorEastAsia" w:hAnsiTheme="minorEastAsia"/>
                <w:i w:val="0"/>
                <w:sz w:val="24"/>
                <w:szCs w:val="24"/>
              </w:rPr>
              <w:t>1.</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过程管理</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_Toc521330174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7</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5" w:history="1">
            <w:r>
              <w:rPr>
                <w:rStyle w:val="af2"/>
                <w:rFonts w:asciiTheme="minorEastAsia" w:eastAsiaTheme="minorEastAsia" w:hAnsiTheme="minorEastAsia"/>
                <w:i w:val="0"/>
                <w:sz w:val="24"/>
                <w:szCs w:val="24"/>
              </w:rPr>
              <w:t>2.</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师生互选</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w:instrText>
            </w:r>
            <w:r>
              <w:rPr>
                <w:rFonts w:asciiTheme="minorEastAsia" w:eastAsiaTheme="minorEastAsia" w:hAnsiTheme="minorEastAsia"/>
                <w:i w:val="0"/>
                <w:sz w:val="24"/>
                <w:szCs w:val="24"/>
              </w:rPr>
              <w:instrText xml:space="preserve">21330175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8</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6" w:history="1">
            <w:r>
              <w:rPr>
                <w:rStyle w:val="af2"/>
                <w:rFonts w:asciiTheme="minorEastAsia" w:eastAsiaTheme="minorEastAsia" w:hAnsiTheme="minorEastAsia"/>
                <w:i w:val="0"/>
                <w:sz w:val="24"/>
                <w:szCs w:val="24"/>
              </w:rPr>
              <w:t>3.</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个人培养计划制定和修改</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_Toc521330176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8</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7" w:history="1">
            <w:r>
              <w:rPr>
                <w:rStyle w:val="af2"/>
                <w:rFonts w:asciiTheme="minorEastAsia" w:eastAsiaTheme="minorEastAsia" w:hAnsiTheme="minorEastAsia"/>
                <w:i w:val="0"/>
                <w:sz w:val="24"/>
                <w:szCs w:val="24"/>
              </w:rPr>
              <w:t>4.</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课程学习与考核</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_Toc521330177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9</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8" w:history="1">
            <w:r>
              <w:rPr>
                <w:rStyle w:val="af2"/>
                <w:rFonts w:asciiTheme="minorEastAsia" w:eastAsiaTheme="minorEastAsia" w:hAnsiTheme="minorEastAsia"/>
                <w:i w:val="0"/>
                <w:sz w:val="24"/>
                <w:szCs w:val="24"/>
              </w:rPr>
              <w:t>5.</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中期考核</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w:instrText>
            </w:r>
            <w:r>
              <w:rPr>
                <w:rFonts w:asciiTheme="minorEastAsia" w:eastAsiaTheme="minorEastAsia" w:hAnsiTheme="minorEastAsia"/>
                <w:i w:val="0"/>
                <w:sz w:val="24"/>
                <w:szCs w:val="24"/>
              </w:rPr>
              <w:instrText xml:space="preserve">Toc521330178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11</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79" w:history="1">
            <w:r>
              <w:rPr>
                <w:rStyle w:val="af2"/>
                <w:rFonts w:asciiTheme="minorEastAsia" w:eastAsiaTheme="minorEastAsia" w:hAnsiTheme="minorEastAsia"/>
                <w:i w:val="0"/>
                <w:sz w:val="24"/>
                <w:szCs w:val="24"/>
              </w:rPr>
              <w:t>6.</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上海交通大学硕士学位论文</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_Toc521330179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12</w:t>
            </w:r>
            <w:r>
              <w:rPr>
                <w:rFonts w:asciiTheme="minorEastAsia" w:eastAsiaTheme="minorEastAsia" w:hAnsiTheme="minorEastAsia"/>
                <w:i w:val="0"/>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hyperlink w:anchor="_Toc521330180" w:history="1">
            <w:r>
              <w:rPr>
                <w:rStyle w:val="af2"/>
                <w:rFonts w:asciiTheme="minorEastAsia" w:eastAsiaTheme="minorEastAsia" w:hAnsiTheme="minorEastAsia" w:hint="eastAsia"/>
                <w:sz w:val="24"/>
                <w:szCs w:val="24"/>
              </w:rPr>
              <w:t>三、</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奖学金</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_Toc521330180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18</w:t>
            </w:r>
            <w:r>
              <w:rPr>
                <w:rFonts w:asciiTheme="minorEastAsia" w:eastAsiaTheme="minorEastAsia" w:hAnsiTheme="minorEastAsia"/>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1" w:history="1">
            <w:r>
              <w:rPr>
                <w:rStyle w:val="af2"/>
                <w:rFonts w:asciiTheme="minorEastAsia" w:eastAsiaTheme="minorEastAsia" w:hAnsiTheme="minorEastAsia"/>
                <w:i w:val="0"/>
                <w:sz w:val="24"/>
                <w:szCs w:val="24"/>
              </w:rPr>
              <w:t>1.</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学院新生奖学金</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_Toc521330181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18</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2" w:history="1">
            <w:r>
              <w:rPr>
                <w:rStyle w:val="af2"/>
                <w:rFonts w:asciiTheme="minorEastAsia" w:eastAsiaTheme="minorEastAsia" w:hAnsiTheme="minorEastAsia"/>
                <w:i w:val="0"/>
                <w:sz w:val="24"/>
                <w:szCs w:val="24"/>
              </w:rPr>
              <w:t>2.</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学业奖助学金</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_Toc521330182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18</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3" w:history="1">
            <w:r>
              <w:rPr>
                <w:rStyle w:val="af2"/>
                <w:rFonts w:asciiTheme="minorEastAsia" w:eastAsiaTheme="minorEastAsia" w:hAnsiTheme="minorEastAsia"/>
                <w:i w:val="0"/>
                <w:sz w:val="24"/>
                <w:szCs w:val="24"/>
              </w:rPr>
              <w:t>3.</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研究生国家奖学金</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w:instrText>
            </w:r>
            <w:r>
              <w:rPr>
                <w:rFonts w:asciiTheme="minorEastAsia" w:eastAsiaTheme="minorEastAsia" w:hAnsiTheme="minorEastAsia"/>
                <w:i w:val="0"/>
                <w:sz w:val="24"/>
                <w:szCs w:val="24"/>
              </w:rPr>
              <w:instrText xml:space="preserve">EF _Toc521330183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18</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4" w:history="1">
            <w:r>
              <w:rPr>
                <w:rStyle w:val="af2"/>
                <w:rFonts w:asciiTheme="minorEastAsia" w:eastAsiaTheme="minorEastAsia" w:hAnsiTheme="minorEastAsia"/>
                <w:i w:val="0"/>
                <w:sz w:val="24"/>
                <w:szCs w:val="24"/>
              </w:rPr>
              <w:t>4.</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海外学习奖学金</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_Toc521330184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19</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5" w:history="1">
            <w:r>
              <w:rPr>
                <w:rStyle w:val="af2"/>
                <w:rFonts w:asciiTheme="minorEastAsia" w:eastAsiaTheme="minorEastAsia" w:hAnsiTheme="minorEastAsia"/>
                <w:i w:val="0"/>
                <w:sz w:val="24"/>
                <w:szCs w:val="24"/>
              </w:rPr>
              <w:t>5.</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各类专项奖学金</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_Toc521330185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19</w:t>
            </w:r>
            <w:r>
              <w:rPr>
                <w:rFonts w:asciiTheme="minorEastAsia" w:eastAsiaTheme="minorEastAsia" w:hAnsiTheme="minorEastAsia"/>
                <w:i w:val="0"/>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hyperlink w:anchor="_Toc521330186" w:history="1">
            <w:r>
              <w:rPr>
                <w:rStyle w:val="af2"/>
                <w:rFonts w:asciiTheme="minorEastAsia" w:eastAsiaTheme="minorEastAsia" w:hAnsiTheme="minorEastAsia" w:hint="eastAsia"/>
                <w:sz w:val="24"/>
                <w:szCs w:val="24"/>
              </w:rPr>
              <w:t>四、</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三助工作</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_Toc521330186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19</w:t>
            </w:r>
            <w:r>
              <w:rPr>
                <w:rFonts w:asciiTheme="minorEastAsia" w:eastAsiaTheme="minorEastAsia" w:hAnsiTheme="minorEastAsia"/>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7" w:history="1">
            <w:r>
              <w:rPr>
                <w:rStyle w:val="af2"/>
                <w:rFonts w:asciiTheme="minorEastAsia" w:eastAsiaTheme="minorEastAsia" w:hAnsiTheme="minorEastAsia"/>
                <w:i w:val="0"/>
                <w:sz w:val="24"/>
                <w:szCs w:val="24"/>
              </w:rPr>
              <w:t>1.</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申请</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_Toc521330187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19</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8" w:history="1">
            <w:r>
              <w:rPr>
                <w:rStyle w:val="af2"/>
                <w:rFonts w:asciiTheme="minorEastAsia" w:eastAsiaTheme="minorEastAsia" w:hAnsiTheme="minorEastAsia"/>
                <w:i w:val="0"/>
                <w:sz w:val="24"/>
                <w:szCs w:val="24"/>
              </w:rPr>
              <w:t>2.</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工作职责</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 _Toc521330188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20</w:t>
            </w:r>
            <w:r>
              <w:rPr>
                <w:rFonts w:asciiTheme="minorEastAsia" w:eastAsiaTheme="minorEastAsia" w:hAnsiTheme="minorEastAsia"/>
                <w:i w:val="0"/>
                <w:sz w:val="24"/>
                <w:szCs w:val="24"/>
              </w:rPr>
              <w:fldChar w:fldCharType="end"/>
            </w:r>
          </w:hyperlink>
        </w:p>
        <w:p w:rsidR="00842B21" w:rsidRDefault="0055534E">
          <w:pPr>
            <w:pStyle w:val="TOC2"/>
            <w:tabs>
              <w:tab w:val="left" w:pos="630"/>
              <w:tab w:val="right" w:leader="dot" w:pos="8296"/>
            </w:tabs>
            <w:snapToGrid w:val="0"/>
            <w:spacing w:before="0" w:line="300" w:lineRule="auto"/>
            <w:rPr>
              <w:rFonts w:asciiTheme="minorEastAsia" w:eastAsiaTheme="minorEastAsia" w:hAnsiTheme="minorEastAsia" w:cstheme="minorBidi"/>
              <w:i w:val="0"/>
              <w:iCs w:val="0"/>
              <w:sz w:val="24"/>
              <w:szCs w:val="24"/>
            </w:rPr>
          </w:pPr>
          <w:hyperlink w:anchor="_Toc521330189" w:history="1">
            <w:r>
              <w:rPr>
                <w:rStyle w:val="af2"/>
                <w:rFonts w:asciiTheme="minorEastAsia" w:eastAsiaTheme="minorEastAsia" w:hAnsiTheme="minorEastAsia"/>
                <w:i w:val="0"/>
                <w:sz w:val="24"/>
                <w:szCs w:val="24"/>
              </w:rPr>
              <w:t>3.</w:t>
            </w:r>
            <w:r>
              <w:rPr>
                <w:rFonts w:asciiTheme="minorEastAsia" w:eastAsiaTheme="minorEastAsia" w:hAnsiTheme="minorEastAsia" w:cstheme="minorBidi"/>
                <w:i w:val="0"/>
                <w:iCs w:val="0"/>
                <w:sz w:val="24"/>
                <w:szCs w:val="24"/>
              </w:rPr>
              <w:tab/>
            </w:r>
            <w:r>
              <w:rPr>
                <w:rStyle w:val="af2"/>
                <w:rFonts w:asciiTheme="minorEastAsia" w:eastAsiaTheme="minorEastAsia" w:hAnsiTheme="minorEastAsia" w:hint="eastAsia"/>
                <w:i w:val="0"/>
                <w:sz w:val="24"/>
                <w:szCs w:val="24"/>
              </w:rPr>
              <w:t>考核及劳务费支付</w:t>
            </w:r>
            <w:r>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Pr>
                <w:rFonts w:asciiTheme="minorEastAsia" w:eastAsiaTheme="minorEastAsia" w:hAnsiTheme="minorEastAsia"/>
                <w:i w:val="0"/>
                <w:sz w:val="24"/>
                <w:szCs w:val="24"/>
              </w:rPr>
              <w:instrText xml:space="preserve"> PAGEREF</w:instrText>
            </w:r>
            <w:r>
              <w:rPr>
                <w:rFonts w:asciiTheme="minorEastAsia" w:eastAsiaTheme="minorEastAsia" w:hAnsiTheme="minorEastAsia"/>
                <w:i w:val="0"/>
                <w:sz w:val="24"/>
                <w:szCs w:val="24"/>
              </w:rPr>
              <w:instrText xml:space="preserve"> _Toc521330189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Pr>
                <w:rFonts w:asciiTheme="minorEastAsia" w:eastAsiaTheme="minorEastAsia" w:hAnsiTheme="minorEastAsia"/>
                <w:i w:val="0"/>
                <w:sz w:val="24"/>
                <w:szCs w:val="24"/>
              </w:rPr>
              <w:t>21</w:t>
            </w:r>
            <w:r>
              <w:rPr>
                <w:rFonts w:asciiTheme="minorEastAsia" w:eastAsiaTheme="minorEastAsia" w:hAnsiTheme="minorEastAsia"/>
                <w:i w:val="0"/>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hyperlink w:anchor="_Toc521330190" w:history="1">
            <w:r>
              <w:rPr>
                <w:rStyle w:val="af2"/>
                <w:rFonts w:asciiTheme="minorEastAsia" w:eastAsiaTheme="minorEastAsia" w:hAnsiTheme="minorEastAsia" w:hint="eastAsia"/>
                <w:sz w:val="24"/>
                <w:szCs w:val="24"/>
              </w:rPr>
              <w:t>五、</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实用网页链接</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_Toc521330190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22</w:t>
            </w:r>
            <w:r>
              <w:rPr>
                <w:rFonts w:asciiTheme="minorEastAsia" w:eastAsiaTheme="minorEastAsia" w:hAnsiTheme="minorEastAsia"/>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hyperlink w:anchor="_Toc521330191" w:history="1">
            <w:r>
              <w:rPr>
                <w:rStyle w:val="af2"/>
                <w:rFonts w:asciiTheme="minorEastAsia" w:eastAsiaTheme="minorEastAsia" w:hAnsiTheme="minorEastAsia" w:hint="eastAsia"/>
                <w:sz w:val="24"/>
                <w:szCs w:val="24"/>
              </w:rPr>
              <w:t>六、</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项目相关负责老师及联系方式</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_Toc521330191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23</w:t>
            </w:r>
            <w:r>
              <w:rPr>
                <w:rFonts w:asciiTheme="minorEastAsia" w:eastAsiaTheme="minorEastAsia" w:hAnsiTheme="minorEastAsia"/>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Theme="minorEastAsia" w:eastAsiaTheme="minorEastAsia" w:hAnsiTheme="minorEastAsia" w:cstheme="minorBidi"/>
              <w:b w:val="0"/>
              <w:bCs w:val="0"/>
              <w:sz w:val="24"/>
              <w:szCs w:val="24"/>
            </w:rPr>
          </w:pPr>
          <w:hyperlink w:anchor="_Toc521330192" w:history="1">
            <w:r>
              <w:rPr>
                <w:rStyle w:val="af2"/>
                <w:rFonts w:asciiTheme="minorEastAsia" w:eastAsiaTheme="minorEastAsia" w:hAnsiTheme="minorEastAsia" w:hint="eastAsia"/>
                <w:sz w:val="24"/>
                <w:szCs w:val="24"/>
              </w:rPr>
              <w:t>七、</w:t>
            </w:r>
            <w:r>
              <w:rPr>
                <w:rFonts w:asciiTheme="minorEastAsia" w:eastAsiaTheme="minorEastAsia" w:hAnsiTheme="minorEastAsia" w:cstheme="minorBidi"/>
                <w:b w:val="0"/>
                <w:bCs w:val="0"/>
                <w:sz w:val="24"/>
                <w:szCs w:val="24"/>
              </w:rPr>
              <w:tab/>
            </w:r>
            <w:r>
              <w:rPr>
                <w:rStyle w:val="af2"/>
                <w:rFonts w:asciiTheme="minorEastAsia" w:eastAsiaTheme="minorEastAsia" w:hAnsiTheme="minorEastAsia" w:hint="eastAsia"/>
                <w:sz w:val="24"/>
                <w:szCs w:val="24"/>
              </w:rPr>
              <w:t>环境工程（低碳环境</w:t>
            </w:r>
            <w:r>
              <w:rPr>
                <w:rStyle w:val="af2"/>
                <w:rFonts w:asciiTheme="minorEastAsia" w:eastAsiaTheme="minorEastAsia" w:hAnsiTheme="minorEastAsia" w:hint="eastAsia"/>
                <w:sz w:val="24"/>
                <w:szCs w:val="24"/>
              </w:rPr>
              <w:t>方向）硕士学业修读流程</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_Toc521330192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Pr>
                <w:rFonts w:asciiTheme="minorEastAsia" w:eastAsiaTheme="minorEastAsia" w:hAnsiTheme="minorEastAsia"/>
                <w:sz w:val="24"/>
                <w:szCs w:val="24"/>
              </w:rPr>
              <w:t>24</w:t>
            </w:r>
            <w:r>
              <w:rPr>
                <w:rFonts w:asciiTheme="minorEastAsia" w:eastAsiaTheme="minorEastAsia" w:hAnsiTheme="minorEastAsia"/>
                <w:sz w:val="24"/>
                <w:szCs w:val="24"/>
              </w:rPr>
              <w:fldChar w:fldCharType="end"/>
            </w:r>
          </w:hyperlink>
        </w:p>
        <w:p w:rsidR="00842B21" w:rsidRDefault="0055534E">
          <w:pPr>
            <w:pStyle w:val="TOC1"/>
            <w:tabs>
              <w:tab w:val="left" w:pos="630"/>
              <w:tab w:val="right" w:leader="dot" w:pos="8296"/>
            </w:tabs>
            <w:snapToGrid w:val="0"/>
            <w:spacing w:before="0" w:after="0" w:line="300" w:lineRule="auto"/>
            <w:rPr>
              <w:rFonts w:ascii="DengXian" w:eastAsia="DengXian" w:hAnsi="DengXian"/>
            </w:rPr>
          </w:pPr>
          <w:r>
            <w:rPr>
              <w:rFonts w:asciiTheme="minorEastAsia" w:eastAsiaTheme="minorEastAsia" w:hAnsiTheme="minorEastAsia"/>
              <w:sz w:val="24"/>
              <w:szCs w:val="24"/>
            </w:rPr>
            <w:fldChar w:fldCharType="end"/>
          </w:r>
        </w:p>
      </w:sdtContent>
    </w:sdt>
    <w:p w:rsidR="00842B21" w:rsidRDefault="00842B21">
      <w:pPr>
        <w:spacing w:beforeLines="50" w:before="156" w:afterLines="50" w:after="156" w:line="360" w:lineRule="auto"/>
        <w:jc w:val="center"/>
        <w:rPr>
          <w:rFonts w:ascii="DengXian" w:eastAsia="DengXian" w:hAnsi="DengXian"/>
          <w:b/>
          <w:sz w:val="32"/>
        </w:rPr>
      </w:pPr>
    </w:p>
    <w:p w:rsidR="00842B21" w:rsidRDefault="00842B21">
      <w:pPr>
        <w:spacing w:beforeLines="50" w:before="156" w:afterLines="50" w:after="156" w:line="360" w:lineRule="auto"/>
        <w:jc w:val="center"/>
        <w:rPr>
          <w:rFonts w:ascii="DengXian" w:eastAsia="DengXian" w:hAnsi="DengXian"/>
          <w:b/>
          <w:sz w:val="32"/>
        </w:rPr>
      </w:pPr>
    </w:p>
    <w:p w:rsidR="00842B21" w:rsidRDefault="00842B21">
      <w:pPr>
        <w:spacing w:beforeLines="50" w:before="156" w:afterLines="50" w:after="156" w:line="360" w:lineRule="auto"/>
        <w:jc w:val="center"/>
        <w:rPr>
          <w:rFonts w:ascii="DengXian" w:eastAsia="DengXian" w:hAnsi="DengXian"/>
          <w:b/>
          <w:sz w:val="32"/>
        </w:rPr>
      </w:pPr>
    </w:p>
    <w:p w:rsidR="00842B21" w:rsidRDefault="00842B21">
      <w:pPr>
        <w:spacing w:beforeLines="50" w:before="156" w:afterLines="50" w:after="156" w:line="360" w:lineRule="auto"/>
        <w:jc w:val="center"/>
        <w:rPr>
          <w:rFonts w:ascii="DengXian" w:eastAsia="DengXian" w:hAnsi="DengXian"/>
          <w:b/>
          <w:sz w:val="32"/>
        </w:rPr>
      </w:pPr>
    </w:p>
    <w:p w:rsidR="00842B21" w:rsidRDefault="0055534E">
      <w:pPr>
        <w:spacing w:beforeLines="50" w:before="156" w:afterLines="50" w:after="156" w:line="360" w:lineRule="auto"/>
        <w:jc w:val="center"/>
        <w:rPr>
          <w:rFonts w:ascii="DengXian" w:eastAsia="DengXian" w:hAnsi="DengXian"/>
          <w:b/>
          <w:sz w:val="18"/>
        </w:rPr>
      </w:pPr>
      <w:r>
        <w:rPr>
          <w:rFonts w:ascii="DengXian" w:eastAsia="DengXian" w:hAnsi="DengXian" w:hint="eastAsia"/>
          <w:b/>
          <w:sz w:val="32"/>
        </w:rPr>
        <w:lastRenderedPageBreak/>
        <w:t>中英国际低碳学院</w:t>
      </w:r>
    </w:p>
    <w:p w:rsidR="00842B21" w:rsidRDefault="0055534E">
      <w:pPr>
        <w:adjustRightInd w:val="0"/>
        <w:snapToGrid w:val="0"/>
        <w:spacing w:beforeLines="50" w:before="156" w:afterLines="50" w:after="156" w:line="360" w:lineRule="auto"/>
        <w:jc w:val="center"/>
        <w:rPr>
          <w:rFonts w:ascii="DengXian" w:eastAsia="DengXian" w:hAnsi="DengXian"/>
          <w:b/>
          <w:sz w:val="32"/>
        </w:rPr>
      </w:pPr>
      <w:r>
        <w:rPr>
          <w:rFonts w:ascii="DengXian" w:eastAsia="DengXian" w:hAnsi="DengXian"/>
          <w:b/>
          <w:sz w:val="32"/>
        </w:rPr>
        <w:t>2019</w:t>
      </w:r>
      <w:r>
        <w:rPr>
          <w:rFonts w:ascii="DengXian" w:eastAsia="DengXian" w:hAnsi="DengXian" w:hint="eastAsia"/>
          <w:b/>
          <w:sz w:val="32"/>
        </w:rPr>
        <w:t>级环境工程（低碳环境方向）专业硕士修业指南</w:t>
      </w:r>
    </w:p>
    <w:p w:rsidR="00842B21" w:rsidRDefault="0055534E">
      <w:pPr>
        <w:pStyle w:val="11"/>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0" w:name="_Toc457230556"/>
      <w:bookmarkStart w:id="1" w:name="_Toc429304092"/>
      <w:bookmarkStart w:id="2" w:name="_Toc490484084"/>
      <w:bookmarkStart w:id="3" w:name="_Toc456884489"/>
      <w:bookmarkStart w:id="4" w:name="_Toc457229903"/>
      <w:bookmarkStart w:id="5" w:name="_Toc457230702"/>
      <w:bookmarkStart w:id="6" w:name="_Toc457230519"/>
      <w:bookmarkStart w:id="7" w:name="_Toc457229994"/>
      <w:bookmarkStart w:id="8" w:name="_Toc457549385"/>
      <w:bookmarkStart w:id="9" w:name="_Toc456885058"/>
      <w:bookmarkStart w:id="10" w:name="_Toc456884996"/>
      <w:bookmarkStart w:id="11" w:name="_Toc521330169"/>
      <w:bookmarkStart w:id="12" w:name="_Toc457548909"/>
      <w:bookmarkStart w:id="13" w:name="_Toc457231766"/>
      <w:bookmarkStart w:id="14" w:name="_Toc457230877"/>
      <w:r>
        <w:rPr>
          <w:rFonts w:ascii="DengXian" w:eastAsia="DengXian" w:hAnsi="DengXian" w:hint="eastAsia"/>
          <w:b/>
          <w:sz w:val="28"/>
          <w:szCs w:val="24"/>
        </w:rPr>
        <w:t>培养方案</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42B21" w:rsidRDefault="0055534E">
      <w:pPr>
        <w:pStyle w:val="11"/>
        <w:numPr>
          <w:ilvl w:val="0"/>
          <w:numId w:val="2"/>
        </w:numPr>
        <w:adjustRightInd w:val="0"/>
        <w:snapToGrid w:val="0"/>
        <w:spacing w:beforeLines="50" w:before="156" w:line="360" w:lineRule="auto"/>
        <w:ind w:firstLineChars="0"/>
        <w:outlineLvl w:val="1"/>
        <w:rPr>
          <w:rFonts w:ascii="DengXian" w:eastAsia="DengXian" w:hAnsi="DengXian"/>
          <w:b/>
          <w:sz w:val="24"/>
          <w:szCs w:val="24"/>
        </w:rPr>
      </w:pPr>
      <w:bookmarkStart w:id="15" w:name="_Toc366221747"/>
      <w:bookmarkStart w:id="16" w:name="_Toc456885059"/>
      <w:bookmarkStart w:id="17" w:name="_Toc457230703"/>
      <w:bookmarkStart w:id="18" w:name="_Toc457230878"/>
      <w:bookmarkStart w:id="19" w:name="_Toc457230520"/>
      <w:bookmarkStart w:id="20" w:name="_Toc456884490"/>
      <w:bookmarkStart w:id="21" w:name="_Toc457229995"/>
      <w:bookmarkStart w:id="22" w:name="_Toc457548910"/>
      <w:bookmarkStart w:id="23" w:name="_Toc457549386"/>
      <w:bookmarkStart w:id="24" w:name="_Toc457230557"/>
      <w:bookmarkStart w:id="25" w:name="_Toc456884997"/>
      <w:bookmarkStart w:id="26" w:name="_Toc490484085"/>
      <w:bookmarkStart w:id="27" w:name="_Toc521330170"/>
      <w:bookmarkStart w:id="28" w:name="_Toc457229904"/>
      <w:bookmarkStart w:id="29" w:name="_Toc457231767"/>
      <w:bookmarkStart w:id="30" w:name="_Toc429304093"/>
      <w:r>
        <w:rPr>
          <w:rFonts w:ascii="DengXian" w:eastAsia="DengXian" w:hAnsi="DengXian" w:hint="eastAsia"/>
          <w:b/>
          <w:sz w:val="24"/>
          <w:szCs w:val="24"/>
        </w:rPr>
        <w:t>培养目标</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42B21" w:rsidRDefault="0055534E">
      <w:pPr>
        <w:spacing w:afterLines="50" w:after="156" w:line="360" w:lineRule="auto"/>
        <w:ind w:firstLineChars="200" w:firstLine="480"/>
        <w:rPr>
          <w:rFonts w:ascii="DengXian" w:eastAsia="DengXian" w:hAnsi="DengXian"/>
          <w:sz w:val="24"/>
        </w:rPr>
      </w:pPr>
      <w:r>
        <w:rPr>
          <w:rFonts w:ascii="DengXian" w:eastAsia="DengXian" w:hAnsi="DengXian" w:hint="eastAsia"/>
          <w:sz w:val="24"/>
        </w:rPr>
        <w:t>在系统学习环境工程学科必要专业知识的基础上，进一步学习掌握低碳能源、碳管理以及碳金融等方面的专业知识，了解这些领域的现状、发展动态和国际学术研究的前沿，培养具有创新思维、前瞻意识、战略眼光和国际视野、主动适应低碳社会发展前沿，面向工业界、面向世界、面向未来的高端工程与管理人才。</w:t>
      </w:r>
    </w:p>
    <w:p w:rsidR="00842B21" w:rsidRDefault="0055534E">
      <w:pPr>
        <w:pStyle w:val="11"/>
        <w:numPr>
          <w:ilvl w:val="0"/>
          <w:numId w:val="2"/>
        </w:numPr>
        <w:adjustRightInd w:val="0"/>
        <w:snapToGrid w:val="0"/>
        <w:spacing w:beforeLines="50" w:before="156" w:line="360" w:lineRule="auto"/>
        <w:ind w:firstLineChars="0"/>
        <w:outlineLvl w:val="1"/>
        <w:rPr>
          <w:rFonts w:ascii="DengXian" w:eastAsia="DengXian" w:hAnsi="DengXian"/>
          <w:b/>
          <w:sz w:val="24"/>
          <w:szCs w:val="24"/>
        </w:rPr>
      </w:pPr>
      <w:bookmarkStart w:id="31" w:name="_Toc457548912"/>
      <w:bookmarkStart w:id="32" w:name="_Toc457230880"/>
      <w:bookmarkStart w:id="33" w:name="_Toc457231769"/>
      <w:bookmarkStart w:id="34" w:name="_Toc457230559"/>
      <w:bookmarkStart w:id="35" w:name="_Toc490484086"/>
      <w:bookmarkStart w:id="36" w:name="_Toc457549388"/>
      <w:bookmarkStart w:id="37" w:name="_Toc457229997"/>
      <w:bookmarkStart w:id="38" w:name="_Toc457229906"/>
      <w:bookmarkStart w:id="39" w:name="_Toc457230522"/>
      <w:bookmarkStart w:id="40" w:name="_Toc457230705"/>
      <w:bookmarkStart w:id="41" w:name="_Toc521330171"/>
      <w:r>
        <w:rPr>
          <w:rFonts w:ascii="DengXian" w:eastAsia="DengXian" w:hAnsi="DengXian" w:hint="eastAsia"/>
          <w:b/>
          <w:sz w:val="24"/>
          <w:szCs w:val="24"/>
        </w:rPr>
        <w:t>学习年限与证书</w:t>
      </w:r>
      <w:bookmarkEnd w:id="31"/>
      <w:bookmarkEnd w:id="32"/>
      <w:bookmarkEnd w:id="33"/>
      <w:bookmarkEnd w:id="34"/>
      <w:bookmarkEnd w:id="35"/>
      <w:bookmarkEnd w:id="36"/>
      <w:bookmarkEnd w:id="37"/>
      <w:bookmarkEnd w:id="38"/>
      <w:bookmarkEnd w:id="39"/>
      <w:bookmarkEnd w:id="40"/>
      <w:bookmarkEnd w:id="41"/>
    </w:p>
    <w:p w:rsidR="00842B21" w:rsidRDefault="0055534E">
      <w:pPr>
        <w:spacing w:line="480" w:lineRule="auto"/>
        <w:ind w:firstLineChars="200" w:firstLine="480"/>
        <w:rPr>
          <w:rFonts w:ascii="DengXian" w:eastAsia="DengXian" w:hAnsi="DengXian"/>
          <w:kern w:val="0"/>
          <w:sz w:val="24"/>
          <w:szCs w:val="21"/>
        </w:rPr>
      </w:pPr>
      <w:r>
        <w:rPr>
          <w:rFonts w:ascii="DengXian" w:eastAsia="DengXian" w:hAnsi="DengXian" w:hint="eastAsia"/>
          <w:kern w:val="0"/>
          <w:sz w:val="24"/>
          <w:szCs w:val="24"/>
        </w:rPr>
        <w:t>学制为二年半。其中，所有学生第一年在</w:t>
      </w:r>
      <w:r>
        <w:rPr>
          <w:rFonts w:ascii="DengXian" w:eastAsia="DengXian" w:hAnsi="DengXian"/>
          <w:kern w:val="0"/>
          <w:sz w:val="24"/>
          <w:szCs w:val="24"/>
        </w:rPr>
        <w:t>上海交通大学</w:t>
      </w:r>
      <w:r>
        <w:rPr>
          <w:rFonts w:ascii="DengXian" w:eastAsia="DengXian" w:hAnsi="DengXian" w:hint="eastAsia"/>
          <w:kern w:val="0"/>
          <w:sz w:val="24"/>
          <w:szCs w:val="24"/>
        </w:rPr>
        <w:t>按规定修读课程。第二年经选拔</w:t>
      </w:r>
      <w:r>
        <w:rPr>
          <w:rFonts w:ascii="DengXian" w:eastAsia="DengXian" w:hAnsi="DengXian"/>
          <w:kern w:val="0"/>
          <w:sz w:val="24"/>
          <w:szCs w:val="24"/>
        </w:rPr>
        <w:t>通过爱丁堡大学录取的学生</w:t>
      </w:r>
      <w:r>
        <w:rPr>
          <w:rFonts w:ascii="DengXian" w:eastAsia="DengXian" w:hAnsi="DengXian" w:hint="eastAsia"/>
          <w:kern w:val="0"/>
          <w:sz w:val="24"/>
          <w:szCs w:val="24"/>
        </w:rPr>
        <w:t>，将前往爱丁堡大学进行为期一年的课程修读；未通过的学生，则在交大完成第二年规定的相应课程和论文工作。</w:t>
      </w:r>
      <w:r>
        <w:rPr>
          <w:rFonts w:ascii="DengXian" w:eastAsia="DengXian" w:hAnsi="DengXian"/>
          <w:kern w:val="0"/>
          <w:sz w:val="24"/>
          <w:szCs w:val="21"/>
        </w:rPr>
        <w:t>最后</w:t>
      </w:r>
      <w:r>
        <w:rPr>
          <w:rFonts w:ascii="DengXian" w:eastAsia="DengXian" w:hAnsi="DengXian" w:hint="eastAsia"/>
          <w:kern w:val="0"/>
          <w:sz w:val="24"/>
          <w:szCs w:val="21"/>
        </w:rPr>
        <w:t>半年，所有学生在交大继续完成论文工作。</w:t>
      </w:r>
    </w:p>
    <w:p w:rsidR="00842B21" w:rsidRDefault="0055534E">
      <w:pPr>
        <w:adjustRightInd w:val="0"/>
        <w:snapToGrid w:val="0"/>
        <w:spacing w:beforeLines="50" w:before="156" w:afterLines="50" w:after="156" w:line="480" w:lineRule="auto"/>
        <w:ind w:firstLineChars="200" w:firstLine="480"/>
        <w:rPr>
          <w:rFonts w:ascii="DengXian" w:eastAsia="DengXian" w:hAnsi="DengXian"/>
          <w:sz w:val="24"/>
          <w:szCs w:val="24"/>
        </w:rPr>
      </w:pPr>
      <w:r>
        <w:rPr>
          <w:rFonts w:ascii="DengXian" w:eastAsia="DengXian" w:hAnsi="DengXian" w:hint="eastAsia"/>
          <w:sz w:val="24"/>
          <w:szCs w:val="24"/>
        </w:rPr>
        <w:t>按照上海交通大学研究生学籍管理和学位授予相关规定，学生在规定的期限内完成研究生培养方案要求。修读并通过上海交通大学课程学分要求、通过硕士专业实习考核和学位论文答辩，经学位委员会审议通过后，可以获得上海交通大学硕士研究生毕业证书和工学学位证书。如修读并通过爱丁堡大学课程学分要求，并完成论文撰写，可以获得爱丁堡大学理学学位证书。</w:t>
      </w:r>
    </w:p>
    <w:p w:rsidR="00842B21" w:rsidRDefault="0055534E">
      <w:pPr>
        <w:pStyle w:val="11"/>
        <w:numPr>
          <w:ilvl w:val="0"/>
          <w:numId w:val="2"/>
        </w:numPr>
        <w:adjustRightInd w:val="0"/>
        <w:snapToGrid w:val="0"/>
        <w:spacing w:beforeLines="50" w:before="156" w:line="360" w:lineRule="auto"/>
        <w:ind w:firstLineChars="0"/>
        <w:outlineLvl w:val="1"/>
        <w:rPr>
          <w:rFonts w:ascii="DengXian" w:eastAsia="DengXian" w:hAnsi="DengXian"/>
          <w:b/>
          <w:sz w:val="24"/>
          <w:szCs w:val="24"/>
        </w:rPr>
      </w:pPr>
      <w:bookmarkStart w:id="42" w:name="_Toc457229907"/>
      <w:bookmarkStart w:id="43" w:name="_Toc457231770"/>
      <w:bookmarkStart w:id="44" w:name="_Toc457230706"/>
      <w:bookmarkStart w:id="45" w:name="_Toc429304096"/>
      <w:bookmarkStart w:id="46" w:name="_Toc456884493"/>
      <w:bookmarkStart w:id="47" w:name="_Toc490484087"/>
      <w:bookmarkStart w:id="48" w:name="_Toc457549389"/>
      <w:bookmarkStart w:id="49" w:name="_Toc457230523"/>
      <w:bookmarkStart w:id="50" w:name="_Toc456885062"/>
      <w:bookmarkStart w:id="51" w:name="_Toc457230881"/>
      <w:bookmarkStart w:id="52" w:name="_Toc456885000"/>
      <w:bookmarkStart w:id="53" w:name="_Toc457548913"/>
      <w:bookmarkStart w:id="54" w:name="_Toc457230560"/>
      <w:bookmarkStart w:id="55" w:name="_Toc457229998"/>
      <w:bookmarkStart w:id="56" w:name="_Toc521330172"/>
      <w:r>
        <w:rPr>
          <w:rFonts w:ascii="DengXian" w:eastAsia="DengXian" w:hAnsi="DengXian" w:hint="eastAsia"/>
          <w:b/>
          <w:sz w:val="24"/>
          <w:szCs w:val="24"/>
        </w:rPr>
        <w:t>课程设置</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b/>
          <w:sz w:val="24"/>
          <w:szCs w:val="24"/>
        </w:rPr>
        <w:t>3</w:t>
      </w:r>
      <w:r>
        <w:rPr>
          <w:rFonts w:ascii="DengXian" w:eastAsia="DengXian" w:hAnsi="DengXian" w:hint="eastAsia"/>
          <w:b/>
          <w:sz w:val="24"/>
          <w:szCs w:val="24"/>
        </w:rPr>
        <w:t>.1</w:t>
      </w:r>
      <w:r>
        <w:rPr>
          <w:rFonts w:ascii="DengXian" w:eastAsia="DengXian" w:hAnsi="DengXian" w:hint="eastAsia"/>
          <w:b/>
          <w:sz w:val="24"/>
          <w:szCs w:val="24"/>
        </w:rPr>
        <w:t>上海交通</w:t>
      </w:r>
      <w:r>
        <w:rPr>
          <w:rFonts w:ascii="DengXian" w:eastAsia="DengXian" w:hAnsi="DengXian"/>
          <w:b/>
          <w:sz w:val="24"/>
          <w:szCs w:val="24"/>
        </w:rPr>
        <w:t>大学</w:t>
      </w:r>
      <w:r>
        <w:rPr>
          <w:rFonts w:ascii="DengXian" w:eastAsia="DengXian" w:hAnsi="DengXian" w:hint="eastAsia"/>
          <w:b/>
          <w:sz w:val="24"/>
          <w:szCs w:val="24"/>
        </w:rPr>
        <w:t>课程修读要求</w:t>
      </w:r>
    </w:p>
    <w:p w:rsidR="00842B21" w:rsidRDefault="0055534E">
      <w:pPr>
        <w:adjustRightInd w:val="0"/>
        <w:snapToGrid w:val="0"/>
        <w:spacing w:beforeLines="50" w:before="156" w:afterLines="50" w:after="156" w:line="360" w:lineRule="auto"/>
        <w:ind w:firstLine="420"/>
        <w:rPr>
          <w:rFonts w:ascii="DengXian" w:eastAsia="DengXian" w:hAnsi="DengXian"/>
          <w:sz w:val="24"/>
          <w:szCs w:val="24"/>
        </w:rPr>
      </w:pPr>
      <w:r>
        <w:rPr>
          <w:rFonts w:ascii="DengXian" w:eastAsia="DengXian" w:hAnsi="DengXian" w:hint="eastAsia"/>
          <w:sz w:val="24"/>
          <w:szCs w:val="24"/>
        </w:rPr>
        <w:t>上海交通</w:t>
      </w:r>
      <w:r>
        <w:rPr>
          <w:rFonts w:ascii="DengXian" w:eastAsia="DengXian" w:hAnsi="DengXian"/>
          <w:sz w:val="24"/>
          <w:szCs w:val="24"/>
        </w:rPr>
        <w:t>大学</w:t>
      </w:r>
      <w:r>
        <w:rPr>
          <w:rFonts w:ascii="DengXian" w:eastAsia="DengXian" w:hAnsi="DengXian" w:hint="eastAsia"/>
          <w:sz w:val="24"/>
          <w:szCs w:val="24"/>
        </w:rPr>
        <w:t>环境工程硕士课程（低碳环境</w:t>
      </w:r>
      <w:r>
        <w:rPr>
          <w:rFonts w:ascii="DengXian" w:eastAsia="DengXian" w:hAnsi="DengXian"/>
          <w:sz w:val="24"/>
          <w:szCs w:val="24"/>
        </w:rPr>
        <w:t>方向</w:t>
      </w:r>
      <w:r>
        <w:rPr>
          <w:rFonts w:ascii="DengXian" w:eastAsia="DengXian" w:hAnsi="DengXian" w:hint="eastAsia"/>
          <w:sz w:val="24"/>
          <w:szCs w:val="24"/>
        </w:rPr>
        <w:t>）分为公共基础课、专业基</w:t>
      </w:r>
      <w:r>
        <w:rPr>
          <w:rFonts w:ascii="DengXian" w:eastAsia="DengXian" w:hAnsi="DengXian" w:hint="eastAsia"/>
          <w:sz w:val="24"/>
          <w:szCs w:val="24"/>
        </w:rPr>
        <w:lastRenderedPageBreak/>
        <w:t>础课、专业前沿课和专业选修课四类。本</w:t>
      </w:r>
      <w:r>
        <w:rPr>
          <w:rFonts w:ascii="DengXian" w:eastAsia="DengXian" w:hAnsi="DengXian" w:hint="eastAsia"/>
          <w:sz w:val="24"/>
          <w:szCs w:val="24"/>
        </w:rPr>
        <w:t>项目要求学生至少修完</w:t>
      </w:r>
      <w:r>
        <w:rPr>
          <w:rFonts w:ascii="DengXian" w:eastAsia="DengXian" w:hAnsi="DengXian" w:hint="eastAsia"/>
          <w:sz w:val="24"/>
          <w:szCs w:val="24"/>
        </w:rPr>
        <w:t>30</w:t>
      </w:r>
      <w:r>
        <w:rPr>
          <w:rFonts w:ascii="DengXian" w:eastAsia="DengXian" w:hAnsi="DengXian" w:hint="eastAsia"/>
          <w:sz w:val="24"/>
          <w:szCs w:val="24"/>
        </w:rPr>
        <w:t>学分的课程。</w:t>
      </w:r>
      <w:r>
        <w:rPr>
          <w:rFonts w:ascii="DengXian" w:eastAsia="DengXian" w:hAnsi="DengXian" w:hint="eastAsia"/>
          <w:sz w:val="24"/>
        </w:rPr>
        <w:t>其中</w:t>
      </w:r>
      <w:r>
        <w:rPr>
          <w:rFonts w:ascii="DengXian" w:eastAsia="DengXian" w:hAnsi="DengXian" w:hint="eastAsia"/>
          <w:sz w:val="24"/>
        </w:rPr>
        <w:t>GPA</w:t>
      </w:r>
      <w:r>
        <w:rPr>
          <w:rFonts w:ascii="DengXian" w:eastAsia="DengXian" w:hAnsi="DengXian" w:hint="eastAsia"/>
          <w:sz w:val="24"/>
        </w:rPr>
        <w:t>课程≥</w:t>
      </w:r>
      <w:r>
        <w:rPr>
          <w:rFonts w:ascii="DengXian" w:eastAsia="DengXian" w:hAnsi="DengXian" w:hint="eastAsia"/>
          <w:sz w:val="24"/>
        </w:rPr>
        <w:t>19</w:t>
      </w:r>
      <w:r>
        <w:rPr>
          <w:rFonts w:ascii="DengXian" w:eastAsia="DengXian" w:hAnsi="DengXian" w:hint="eastAsia"/>
          <w:sz w:val="24"/>
        </w:rPr>
        <w:t>学分，</w:t>
      </w:r>
      <w:r>
        <w:rPr>
          <w:rFonts w:ascii="DengXian" w:eastAsia="DengXian" w:hAnsi="DengXian" w:hint="eastAsia"/>
          <w:sz w:val="24"/>
        </w:rPr>
        <w:t>GPA</w:t>
      </w:r>
      <w:r>
        <w:rPr>
          <w:rFonts w:ascii="DengXian" w:eastAsia="DengXian" w:hAnsi="DengXian" w:hint="eastAsia"/>
          <w:sz w:val="24"/>
        </w:rPr>
        <w:t>（平均绩点）≥</w:t>
      </w:r>
      <w:r>
        <w:rPr>
          <w:rFonts w:ascii="DengXian" w:eastAsia="DengXian" w:hAnsi="DengXian" w:hint="eastAsia"/>
          <w:sz w:val="24"/>
        </w:rPr>
        <w:t>2.7</w:t>
      </w:r>
      <w:r>
        <w:rPr>
          <w:rFonts w:ascii="DengXian" w:eastAsia="DengXian" w:hAnsi="DengXian" w:hint="eastAsia"/>
          <w:sz w:val="24"/>
        </w:rPr>
        <w:t>方能进入论文开题阶段等后续过程。</w:t>
      </w:r>
    </w:p>
    <w:p w:rsidR="00842B21" w:rsidRDefault="0055534E">
      <w:pPr>
        <w:adjustRightInd w:val="0"/>
        <w:snapToGrid w:val="0"/>
        <w:spacing w:beforeLines="50" w:before="156" w:afterLines="50" w:after="156" w:line="360" w:lineRule="auto"/>
        <w:jc w:val="center"/>
        <w:rPr>
          <w:rFonts w:ascii="DengXian" w:eastAsia="DengXian" w:hAnsi="DengXian"/>
          <w:szCs w:val="21"/>
        </w:rPr>
      </w:pPr>
      <w:r>
        <w:rPr>
          <w:rFonts w:ascii="DengXian" w:eastAsia="DengXian" w:hAnsi="DengXian" w:hint="eastAsia"/>
          <w:szCs w:val="21"/>
        </w:rPr>
        <w:t>表</w:t>
      </w:r>
      <w:r>
        <w:rPr>
          <w:rFonts w:ascii="DengXian" w:eastAsia="DengXian" w:hAnsi="DengXian" w:hint="eastAsia"/>
          <w:szCs w:val="21"/>
        </w:rPr>
        <w:t>1:  201</w:t>
      </w:r>
      <w:r>
        <w:rPr>
          <w:rFonts w:ascii="DengXian" w:eastAsia="DengXian" w:hAnsi="DengXian"/>
          <w:szCs w:val="21"/>
        </w:rPr>
        <w:t>9</w:t>
      </w:r>
      <w:r>
        <w:rPr>
          <w:rFonts w:ascii="DengXian" w:eastAsia="DengXian" w:hAnsi="DengXian" w:hint="eastAsia"/>
          <w:szCs w:val="21"/>
        </w:rPr>
        <w:t>级环境工程（低碳环境方向）专业课程设置</w:t>
      </w:r>
    </w:p>
    <w:tbl>
      <w:tblPr>
        <w:tblW w:w="8755" w:type="dxa"/>
        <w:jc w:val="center"/>
        <w:tblLayout w:type="fixed"/>
        <w:tblLook w:val="04A0" w:firstRow="1" w:lastRow="0" w:firstColumn="1" w:lastColumn="0" w:noHBand="0" w:noVBand="1"/>
      </w:tblPr>
      <w:tblGrid>
        <w:gridCol w:w="534"/>
        <w:gridCol w:w="2409"/>
        <w:gridCol w:w="1134"/>
        <w:gridCol w:w="567"/>
        <w:gridCol w:w="426"/>
        <w:gridCol w:w="1134"/>
        <w:gridCol w:w="850"/>
        <w:gridCol w:w="709"/>
        <w:gridCol w:w="992"/>
      </w:tblGrid>
      <w:tr w:rsidR="00842B21" w:rsidRPr="00EC05C6" w:rsidTr="00C0260A">
        <w:trPr>
          <w:trHeight w:val="214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42B21" w:rsidRPr="00C61F18" w:rsidRDefault="0055534E">
            <w:pPr>
              <w:widowControl/>
              <w:spacing w:line="360" w:lineRule="auto"/>
              <w:jc w:val="center"/>
              <w:rPr>
                <w:rFonts w:ascii="DengXian" w:eastAsia="DengXian" w:hAnsi="DengXian" w:cs="宋体"/>
                <w:b/>
                <w:bCs/>
                <w:color w:val="191919"/>
                <w:kern w:val="0"/>
                <w:szCs w:val="21"/>
              </w:rPr>
            </w:pPr>
            <w:r w:rsidRPr="00C61F18">
              <w:rPr>
                <w:rFonts w:ascii="DengXian" w:eastAsia="DengXian" w:hAnsi="DengXian" w:cs="宋体" w:hint="eastAsia"/>
                <w:b/>
                <w:bCs/>
                <w:color w:val="191919"/>
                <w:kern w:val="0"/>
                <w:szCs w:val="21"/>
              </w:rPr>
              <w:t>课程</w:t>
            </w:r>
          </w:p>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模块</w:t>
            </w:r>
          </w:p>
        </w:tc>
        <w:tc>
          <w:tcPr>
            <w:tcW w:w="2409" w:type="dxa"/>
            <w:tcBorders>
              <w:top w:val="single" w:sz="4" w:space="0" w:color="auto"/>
              <w:left w:val="nil"/>
              <w:bottom w:val="single" w:sz="4" w:space="0" w:color="auto"/>
              <w:right w:val="single" w:sz="4" w:space="0" w:color="auto"/>
            </w:tcBorders>
            <w:shd w:val="clear" w:color="auto" w:fill="auto"/>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课程名称（中文）</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课程</w:t>
            </w:r>
          </w:p>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代码</w:t>
            </w:r>
          </w:p>
        </w:tc>
        <w:tc>
          <w:tcPr>
            <w:tcW w:w="567" w:type="dxa"/>
            <w:tcBorders>
              <w:top w:val="single" w:sz="4" w:space="0" w:color="auto"/>
              <w:left w:val="nil"/>
              <w:bottom w:val="single" w:sz="4" w:space="0" w:color="auto"/>
              <w:right w:val="single" w:sz="4" w:space="0" w:color="auto"/>
            </w:tcBorders>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学时</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学分</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开课</w:t>
            </w:r>
          </w:p>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时间</w:t>
            </w:r>
          </w:p>
        </w:tc>
        <w:tc>
          <w:tcPr>
            <w:tcW w:w="850" w:type="dxa"/>
            <w:tcBorders>
              <w:top w:val="single" w:sz="4" w:space="0" w:color="auto"/>
              <w:left w:val="nil"/>
              <w:bottom w:val="single" w:sz="4" w:space="0" w:color="auto"/>
              <w:right w:val="single" w:sz="4" w:space="0" w:color="auto"/>
            </w:tcBorders>
            <w:shd w:val="clear" w:color="auto" w:fill="auto"/>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b/>
                <w:bCs/>
                <w:color w:val="191919"/>
                <w:kern w:val="0"/>
                <w:szCs w:val="21"/>
              </w:rPr>
              <w:t>课程</w:t>
            </w:r>
          </w:p>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b/>
                <w:bCs/>
                <w:color w:val="191919"/>
                <w:kern w:val="0"/>
                <w:szCs w:val="21"/>
              </w:rPr>
              <w:t>性质</w:t>
            </w:r>
          </w:p>
        </w:tc>
        <w:tc>
          <w:tcPr>
            <w:tcW w:w="709" w:type="dxa"/>
            <w:tcBorders>
              <w:top w:val="single" w:sz="4" w:space="0" w:color="auto"/>
              <w:left w:val="nil"/>
              <w:bottom w:val="single" w:sz="4" w:space="0" w:color="auto"/>
              <w:right w:val="single" w:sz="4" w:space="0" w:color="auto"/>
            </w:tcBorders>
            <w:shd w:val="clear" w:color="auto" w:fill="auto"/>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是否计入</w:t>
            </w:r>
            <w:r w:rsidRPr="00EC05C6">
              <w:rPr>
                <w:rFonts w:ascii="DengXian" w:eastAsia="DengXian" w:hAnsi="DengXian" w:cs="宋体" w:hint="eastAsia"/>
                <w:b/>
                <w:bCs/>
                <w:color w:val="191919"/>
                <w:kern w:val="0"/>
                <w:szCs w:val="21"/>
              </w:rPr>
              <w:t>GPA</w:t>
            </w:r>
          </w:p>
        </w:tc>
        <w:tc>
          <w:tcPr>
            <w:tcW w:w="992" w:type="dxa"/>
            <w:tcBorders>
              <w:top w:val="single" w:sz="4" w:space="0" w:color="auto"/>
              <w:left w:val="nil"/>
              <w:bottom w:val="single" w:sz="4" w:space="0" w:color="auto"/>
              <w:right w:val="single" w:sz="4" w:space="0" w:color="auto"/>
            </w:tcBorders>
            <w:vAlign w:val="center"/>
          </w:tcPr>
          <w:p w:rsidR="00842B21" w:rsidRPr="00EC05C6" w:rsidRDefault="0055534E">
            <w:pPr>
              <w:widowControl/>
              <w:spacing w:line="360" w:lineRule="auto"/>
              <w:jc w:val="center"/>
              <w:rPr>
                <w:rFonts w:ascii="DengXian" w:eastAsia="DengXian" w:hAnsi="DengXian" w:cs="宋体"/>
                <w:b/>
                <w:bCs/>
                <w:color w:val="191919"/>
                <w:kern w:val="0"/>
                <w:szCs w:val="21"/>
              </w:rPr>
            </w:pPr>
            <w:r w:rsidRPr="00EC05C6">
              <w:rPr>
                <w:rFonts w:ascii="DengXian" w:eastAsia="DengXian" w:hAnsi="DengXian" w:cs="宋体" w:hint="eastAsia"/>
                <w:b/>
                <w:bCs/>
                <w:color w:val="191919"/>
                <w:kern w:val="0"/>
                <w:szCs w:val="21"/>
              </w:rPr>
              <w:t>备注</w:t>
            </w:r>
          </w:p>
        </w:tc>
      </w:tr>
      <w:tr w:rsidR="00B5486E" w:rsidRPr="00EC05C6" w:rsidTr="00026C08">
        <w:trPr>
          <w:trHeight w:val="510"/>
          <w:jc w:val="center"/>
        </w:trPr>
        <w:tc>
          <w:tcPr>
            <w:tcW w:w="534" w:type="dxa"/>
            <w:vMerge w:val="restart"/>
            <w:tcBorders>
              <w:top w:val="nil"/>
              <w:left w:val="single" w:sz="4" w:space="0" w:color="auto"/>
              <w:right w:val="single" w:sz="4" w:space="0" w:color="auto"/>
            </w:tcBorders>
            <w:shd w:val="clear" w:color="auto" w:fill="auto"/>
            <w:vAlign w:val="center"/>
          </w:tcPr>
          <w:p w:rsidR="00B5486E" w:rsidRPr="00EC05C6" w:rsidRDefault="00B5486E">
            <w:pPr>
              <w:widowControl/>
              <w:spacing w:line="360" w:lineRule="auto"/>
              <w:jc w:val="center"/>
              <w:rPr>
                <w:rFonts w:ascii="DengXian" w:eastAsia="DengXian" w:hAnsi="DengXian" w:cs="宋体"/>
                <w:color w:val="000000"/>
                <w:kern w:val="0"/>
                <w:szCs w:val="21"/>
              </w:rPr>
            </w:pPr>
            <w:r w:rsidRPr="00EC05C6">
              <w:rPr>
                <w:rFonts w:ascii="DengXian" w:eastAsia="DengXian" w:hAnsi="DengXian" w:cs="宋体" w:hint="eastAsia"/>
                <w:color w:val="000000"/>
                <w:kern w:val="0"/>
                <w:szCs w:val="21"/>
              </w:rPr>
              <w:t>公</w:t>
            </w:r>
          </w:p>
          <w:p w:rsidR="00B5486E" w:rsidRPr="00EC05C6" w:rsidRDefault="00B5486E">
            <w:pPr>
              <w:widowControl/>
              <w:spacing w:line="360" w:lineRule="auto"/>
              <w:jc w:val="center"/>
              <w:rPr>
                <w:rFonts w:ascii="DengXian" w:eastAsia="DengXian" w:hAnsi="DengXian" w:cs="宋体"/>
                <w:color w:val="000000"/>
                <w:kern w:val="0"/>
                <w:szCs w:val="21"/>
              </w:rPr>
            </w:pPr>
            <w:r w:rsidRPr="00EC05C6">
              <w:rPr>
                <w:rFonts w:ascii="DengXian" w:eastAsia="DengXian" w:hAnsi="DengXian" w:cs="宋体" w:hint="eastAsia"/>
                <w:color w:val="000000"/>
                <w:kern w:val="0"/>
                <w:szCs w:val="21"/>
              </w:rPr>
              <w:t>共</w:t>
            </w:r>
          </w:p>
          <w:p w:rsidR="00B5486E" w:rsidRPr="00EC05C6" w:rsidRDefault="00B5486E">
            <w:pPr>
              <w:widowControl/>
              <w:spacing w:line="360" w:lineRule="auto"/>
              <w:jc w:val="center"/>
              <w:rPr>
                <w:rFonts w:ascii="DengXian" w:eastAsia="DengXian" w:hAnsi="DengXian" w:cs="宋体"/>
                <w:color w:val="000000"/>
                <w:kern w:val="0"/>
                <w:szCs w:val="21"/>
              </w:rPr>
            </w:pPr>
            <w:r w:rsidRPr="00EC05C6">
              <w:rPr>
                <w:rFonts w:ascii="DengXian" w:eastAsia="DengXian" w:hAnsi="DengXian" w:cs="宋体" w:hint="eastAsia"/>
                <w:color w:val="000000"/>
                <w:kern w:val="0"/>
                <w:szCs w:val="21"/>
              </w:rPr>
              <w:t>基</w:t>
            </w:r>
          </w:p>
          <w:p w:rsidR="00B5486E" w:rsidRPr="00EC05C6" w:rsidRDefault="00B5486E">
            <w:pPr>
              <w:widowControl/>
              <w:spacing w:line="360" w:lineRule="auto"/>
              <w:jc w:val="center"/>
              <w:rPr>
                <w:rFonts w:ascii="DengXian" w:eastAsia="DengXian" w:hAnsi="DengXian" w:cs="宋体"/>
                <w:color w:val="000000"/>
                <w:kern w:val="0"/>
                <w:szCs w:val="21"/>
              </w:rPr>
            </w:pPr>
            <w:r w:rsidRPr="00EC05C6">
              <w:rPr>
                <w:rFonts w:ascii="DengXian" w:eastAsia="DengXian" w:hAnsi="DengXian" w:cs="宋体" w:hint="eastAsia"/>
                <w:color w:val="000000"/>
                <w:kern w:val="0"/>
                <w:szCs w:val="21"/>
              </w:rPr>
              <w:t>础</w:t>
            </w:r>
          </w:p>
          <w:p w:rsidR="00B5486E" w:rsidRPr="00EC05C6" w:rsidRDefault="00B5486E">
            <w:pPr>
              <w:widowControl/>
              <w:jc w:val="center"/>
              <w:rPr>
                <w:rFonts w:ascii="DengXian" w:eastAsia="DengXian" w:hAnsi="DengXian" w:cs="Arial Unicode MS"/>
                <w:bCs/>
                <w:color w:val="191919"/>
                <w:kern w:val="0"/>
                <w:szCs w:val="21"/>
              </w:rPr>
            </w:pPr>
            <w:r w:rsidRPr="00EC05C6">
              <w:rPr>
                <w:rFonts w:ascii="DengXian" w:eastAsia="DengXian" w:hAnsi="DengXian" w:cs="宋体" w:hint="eastAsia"/>
                <w:color w:val="000000"/>
                <w:kern w:val="0"/>
                <w:szCs w:val="21"/>
              </w:rPr>
              <w:t>课</w:t>
            </w:r>
          </w:p>
        </w:tc>
        <w:tc>
          <w:tcPr>
            <w:tcW w:w="2409" w:type="dxa"/>
            <w:tcBorders>
              <w:top w:val="nil"/>
              <w:left w:val="nil"/>
              <w:bottom w:val="single" w:sz="4" w:space="0" w:color="auto"/>
              <w:right w:val="single" w:sz="4" w:space="0" w:color="auto"/>
            </w:tcBorders>
            <w:shd w:val="clear" w:color="auto" w:fill="auto"/>
            <w:vAlign w:val="center"/>
          </w:tcPr>
          <w:p w:rsidR="00B5486E" w:rsidRPr="00EC05C6" w:rsidRDefault="00B5486E">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hint="eastAsia"/>
                <w:color w:val="191919"/>
                <w:kern w:val="0"/>
                <w:szCs w:val="21"/>
              </w:rPr>
              <w:t>基础英语</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 w:val="20"/>
                <w:szCs w:val="21"/>
              </w:rPr>
            </w:pPr>
            <w:r w:rsidRPr="00EC05C6">
              <w:rPr>
                <w:rFonts w:ascii="DengXian" w:eastAsia="DengXian" w:hAnsi="DengXian"/>
                <w:kern w:val="0"/>
                <w:sz w:val="20"/>
                <w:szCs w:val="21"/>
              </w:rPr>
              <w:t>FL26008</w:t>
            </w:r>
          </w:p>
        </w:tc>
        <w:tc>
          <w:tcPr>
            <w:tcW w:w="567" w:type="dxa"/>
            <w:tcBorders>
              <w:top w:val="nil"/>
              <w:left w:val="nil"/>
              <w:bottom w:val="single" w:sz="4" w:space="0" w:color="auto"/>
              <w:right w:val="single" w:sz="4" w:space="0" w:color="auto"/>
            </w:tcBorders>
            <w:vAlign w:val="center"/>
          </w:tcPr>
          <w:p w:rsidR="00B5486E" w:rsidRPr="00EC05C6" w:rsidRDefault="00B5486E">
            <w:pPr>
              <w:widowControl/>
              <w:spacing w:line="360" w:lineRule="auto"/>
              <w:jc w:val="center"/>
              <w:rPr>
                <w:rFonts w:ascii="DengXian" w:eastAsia="DengXian" w:hAnsi="DengXian" w:cs="Arial Unicode MS"/>
                <w:color w:val="191919"/>
                <w:kern w:val="0"/>
                <w:szCs w:val="21"/>
              </w:rPr>
            </w:pPr>
            <w:r w:rsidRPr="00EC05C6">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B5486E" w:rsidRPr="00EC05C6" w:rsidRDefault="00B5486E">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hint="eastAsia"/>
                <w:kern w:val="0"/>
                <w:szCs w:val="21"/>
              </w:rPr>
              <w:t>秋I</w:t>
            </w:r>
          </w:p>
        </w:tc>
        <w:tc>
          <w:tcPr>
            <w:tcW w:w="850"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szCs w:val="21"/>
              </w:rPr>
            </w:pPr>
            <w:r w:rsidRPr="00EC05C6">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000000" w:fill="FFFFFF"/>
            <w:vAlign w:val="center"/>
          </w:tcPr>
          <w:p w:rsidR="00B5486E" w:rsidRPr="00EC05C6" w:rsidRDefault="00B5486E">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val="restart"/>
            <w:tcBorders>
              <w:top w:val="nil"/>
              <w:left w:val="nil"/>
              <w:right w:val="single" w:sz="4" w:space="0" w:color="auto"/>
            </w:tcBorders>
            <w:shd w:val="clear" w:color="000000" w:fill="FFFFFF"/>
          </w:tcPr>
          <w:p w:rsidR="00B5486E" w:rsidRPr="00EC05C6" w:rsidRDefault="00B5486E">
            <w:pPr>
              <w:widowControl/>
              <w:spacing w:line="360" w:lineRule="auto"/>
              <w:jc w:val="center"/>
              <w:rPr>
                <w:rFonts w:ascii="DengXian" w:eastAsia="DengXian" w:hAnsi="DengXian"/>
                <w:kern w:val="0"/>
                <w:szCs w:val="21"/>
              </w:rPr>
            </w:pPr>
          </w:p>
          <w:p w:rsidR="00B5486E" w:rsidRPr="00EC05C6" w:rsidRDefault="00B5486E">
            <w:pPr>
              <w:widowControl/>
              <w:spacing w:line="360" w:lineRule="auto"/>
              <w:rPr>
                <w:rFonts w:ascii="DengXian" w:eastAsia="DengXian" w:hAnsi="DengXian" w:cs="Arial Unicode MS"/>
                <w:color w:val="191919"/>
                <w:kern w:val="0"/>
                <w:szCs w:val="21"/>
              </w:rPr>
            </w:pPr>
            <w:r w:rsidRPr="00EC05C6">
              <w:rPr>
                <w:rFonts w:ascii="DengXian" w:eastAsia="DengXian" w:hAnsi="DengXian" w:hint="eastAsia"/>
                <w:kern w:val="0"/>
                <w:szCs w:val="21"/>
              </w:rPr>
              <w:t>必修8学分</w:t>
            </w:r>
          </w:p>
        </w:tc>
      </w:tr>
      <w:tr w:rsidR="00B5486E" w:rsidRPr="00EC05C6" w:rsidTr="00026C08">
        <w:trPr>
          <w:trHeight w:val="510"/>
          <w:jc w:val="center"/>
        </w:trPr>
        <w:tc>
          <w:tcPr>
            <w:tcW w:w="534" w:type="dxa"/>
            <w:vMerge/>
            <w:tcBorders>
              <w:left w:val="single" w:sz="4" w:space="0" w:color="auto"/>
              <w:right w:val="single" w:sz="4" w:space="0" w:color="auto"/>
            </w:tcBorders>
            <w:shd w:val="clear" w:color="auto" w:fill="auto"/>
            <w:vAlign w:val="center"/>
          </w:tcPr>
          <w:p w:rsidR="00B5486E" w:rsidRPr="00EC05C6" w:rsidRDefault="00B5486E">
            <w:pPr>
              <w:widowControl/>
              <w:jc w:val="left"/>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kern w:val="0"/>
                <w:szCs w:val="21"/>
              </w:rPr>
              <w:t>学术英语</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 w:val="20"/>
                <w:szCs w:val="21"/>
              </w:rPr>
            </w:pPr>
            <w:r w:rsidRPr="00EC05C6">
              <w:rPr>
                <w:rFonts w:ascii="DengXian" w:eastAsia="DengXian" w:hAnsi="DengXian"/>
                <w:kern w:val="0"/>
                <w:sz w:val="20"/>
                <w:szCs w:val="21"/>
              </w:rPr>
              <w:t>FL28002</w:t>
            </w:r>
          </w:p>
        </w:tc>
        <w:tc>
          <w:tcPr>
            <w:tcW w:w="567" w:type="dxa"/>
            <w:tcBorders>
              <w:top w:val="nil"/>
              <w:left w:val="nil"/>
              <w:bottom w:val="single" w:sz="4" w:space="0" w:color="auto"/>
              <w:right w:val="single" w:sz="4" w:space="0" w:color="auto"/>
            </w:tcBorders>
            <w:vAlign w:val="center"/>
          </w:tcPr>
          <w:p w:rsidR="00B5486E" w:rsidRPr="00EC05C6" w:rsidRDefault="00B5486E">
            <w:pPr>
              <w:widowControl/>
              <w:spacing w:line="360" w:lineRule="auto"/>
              <w:jc w:val="center"/>
              <w:rPr>
                <w:rFonts w:ascii="DengXian" w:eastAsia="DengXian" w:hAnsi="DengXian" w:cs="Arial Unicode MS"/>
                <w:color w:val="191919"/>
                <w:kern w:val="0"/>
                <w:szCs w:val="21"/>
              </w:rPr>
            </w:pPr>
            <w:r w:rsidRPr="00EC05C6">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B5486E" w:rsidRPr="00EC05C6" w:rsidRDefault="00B5486E">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hint="eastAsia"/>
                <w:kern w:val="0"/>
                <w:szCs w:val="21"/>
              </w:rPr>
              <w:t>春I</w:t>
            </w:r>
          </w:p>
        </w:tc>
        <w:tc>
          <w:tcPr>
            <w:tcW w:w="850"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szCs w:val="21"/>
              </w:rPr>
            </w:pPr>
            <w:r w:rsidRPr="00EC05C6">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000000" w:fill="FFFFFF"/>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hint="eastAsia"/>
                <w:kern w:val="0"/>
                <w:szCs w:val="21"/>
              </w:rPr>
              <w:t>是</w:t>
            </w:r>
          </w:p>
        </w:tc>
        <w:tc>
          <w:tcPr>
            <w:tcW w:w="992" w:type="dxa"/>
            <w:vMerge/>
            <w:tcBorders>
              <w:left w:val="nil"/>
              <w:right w:val="single" w:sz="4" w:space="0" w:color="auto"/>
            </w:tcBorders>
            <w:shd w:val="clear" w:color="000000" w:fill="FFFFFF"/>
          </w:tcPr>
          <w:p w:rsidR="00B5486E" w:rsidRPr="00EC05C6" w:rsidRDefault="00B5486E">
            <w:pPr>
              <w:widowControl/>
              <w:spacing w:line="360" w:lineRule="auto"/>
              <w:jc w:val="center"/>
              <w:rPr>
                <w:rFonts w:ascii="DengXian" w:eastAsia="DengXian" w:hAnsi="DengXian" w:cs="Arial Unicode MS"/>
                <w:color w:val="191919"/>
                <w:kern w:val="0"/>
                <w:szCs w:val="21"/>
              </w:rPr>
            </w:pPr>
          </w:p>
        </w:tc>
      </w:tr>
      <w:tr w:rsidR="00B5486E" w:rsidRPr="00EC05C6" w:rsidTr="00026C08">
        <w:trPr>
          <w:trHeight w:val="510"/>
          <w:jc w:val="center"/>
        </w:trPr>
        <w:tc>
          <w:tcPr>
            <w:tcW w:w="534" w:type="dxa"/>
            <w:vMerge/>
            <w:tcBorders>
              <w:left w:val="single" w:sz="4" w:space="0" w:color="auto"/>
              <w:right w:val="single" w:sz="4" w:space="0" w:color="auto"/>
            </w:tcBorders>
            <w:shd w:val="clear" w:color="auto" w:fill="auto"/>
            <w:vAlign w:val="center"/>
          </w:tcPr>
          <w:p w:rsidR="00B5486E" w:rsidRPr="00EC05C6" w:rsidRDefault="00B5486E">
            <w:pPr>
              <w:widowControl/>
              <w:jc w:val="left"/>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kern w:val="0"/>
                <w:szCs w:val="21"/>
              </w:rPr>
              <w:t>中国特色社会主义理论与实践研究</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 w:val="20"/>
                <w:szCs w:val="21"/>
              </w:rPr>
            </w:pPr>
            <w:r w:rsidRPr="00EC05C6">
              <w:rPr>
                <w:rFonts w:ascii="DengXian" w:eastAsia="DengXian" w:hAnsi="DengXian"/>
                <w:kern w:val="0"/>
                <w:sz w:val="20"/>
                <w:szCs w:val="21"/>
              </w:rPr>
              <w:t>G230001</w:t>
            </w:r>
          </w:p>
        </w:tc>
        <w:tc>
          <w:tcPr>
            <w:tcW w:w="567" w:type="dxa"/>
            <w:tcBorders>
              <w:top w:val="nil"/>
              <w:left w:val="nil"/>
              <w:bottom w:val="single" w:sz="4" w:space="0" w:color="auto"/>
              <w:right w:val="single" w:sz="4" w:space="0" w:color="auto"/>
            </w:tcBorders>
            <w:vAlign w:val="center"/>
          </w:tcPr>
          <w:p w:rsidR="00B5486E" w:rsidRPr="00EC05C6" w:rsidRDefault="00B5486E">
            <w:pPr>
              <w:widowControl/>
              <w:spacing w:line="360" w:lineRule="auto"/>
              <w:jc w:val="center"/>
              <w:rPr>
                <w:rFonts w:ascii="DengXian" w:eastAsia="DengXian" w:hAnsi="DengXian" w:cs="Arial Unicode MS"/>
                <w:color w:val="191919"/>
                <w:kern w:val="0"/>
                <w:szCs w:val="21"/>
              </w:rPr>
            </w:pPr>
            <w:r w:rsidRPr="00EC05C6">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B5486E" w:rsidRPr="00EC05C6" w:rsidRDefault="00B5486E">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hint="eastAsia"/>
                <w:kern w:val="0"/>
                <w:szCs w:val="21"/>
              </w:rPr>
              <w:t>秋I</w:t>
            </w:r>
          </w:p>
        </w:tc>
        <w:tc>
          <w:tcPr>
            <w:tcW w:w="850"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szCs w:val="21"/>
              </w:rPr>
            </w:pPr>
            <w:r w:rsidRPr="00EC05C6">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000000" w:fill="FFFFFF"/>
            <w:vAlign w:val="center"/>
          </w:tcPr>
          <w:p w:rsidR="00B5486E" w:rsidRPr="00EC05C6" w:rsidRDefault="00B5486E">
            <w:pPr>
              <w:jc w:val="center"/>
              <w:rPr>
                <w:rFonts w:ascii="DengXian" w:eastAsia="DengXian" w:hAnsi="DengXian"/>
                <w:kern w:val="0"/>
                <w:szCs w:val="21"/>
              </w:rPr>
            </w:pPr>
            <w:r w:rsidRPr="00EC05C6">
              <w:rPr>
                <w:rFonts w:ascii="DengXian" w:eastAsia="DengXian" w:hAnsi="DengXian" w:hint="eastAsia"/>
                <w:kern w:val="0"/>
                <w:szCs w:val="21"/>
              </w:rPr>
              <w:t>是</w:t>
            </w:r>
          </w:p>
        </w:tc>
        <w:tc>
          <w:tcPr>
            <w:tcW w:w="992" w:type="dxa"/>
            <w:vMerge/>
            <w:tcBorders>
              <w:left w:val="nil"/>
              <w:right w:val="single" w:sz="4" w:space="0" w:color="auto"/>
            </w:tcBorders>
            <w:shd w:val="clear" w:color="000000" w:fill="FFFFFF"/>
          </w:tcPr>
          <w:p w:rsidR="00B5486E" w:rsidRPr="00EC05C6" w:rsidRDefault="00B5486E">
            <w:pPr>
              <w:widowControl/>
              <w:spacing w:line="360" w:lineRule="auto"/>
              <w:jc w:val="center"/>
              <w:rPr>
                <w:rFonts w:ascii="DengXian" w:eastAsia="DengXian" w:hAnsi="DengXian" w:cs="Arial Unicode MS"/>
                <w:color w:val="191919"/>
                <w:kern w:val="0"/>
                <w:szCs w:val="21"/>
              </w:rPr>
            </w:pPr>
          </w:p>
        </w:tc>
      </w:tr>
      <w:tr w:rsidR="00B5486E" w:rsidRPr="00EC05C6" w:rsidTr="00026C08">
        <w:trPr>
          <w:trHeight w:val="510"/>
          <w:jc w:val="center"/>
        </w:trPr>
        <w:tc>
          <w:tcPr>
            <w:tcW w:w="534" w:type="dxa"/>
            <w:vMerge/>
            <w:tcBorders>
              <w:left w:val="single" w:sz="4" w:space="0" w:color="auto"/>
              <w:right w:val="single" w:sz="4" w:space="0" w:color="auto"/>
            </w:tcBorders>
            <w:shd w:val="clear" w:color="auto" w:fill="auto"/>
            <w:vAlign w:val="center"/>
          </w:tcPr>
          <w:p w:rsidR="00B5486E" w:rsidRPr="00EC05C6" w:rsidRDefault="00B5486E">
            <w:pPr>
              <w:widowControl/>
              <w:jc w:val="left"/>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B5486E" w:rsidRPr="00EC05C6" w:rsidRDefault="00B5486E">
            <w:pPr>
              <w:widowControl/>
              <w:jc w:val="center"/>
              <w:rPr>
                <w:rFonts w:ascii="DengXian" w:eastAsia="DengXian" w:hAnsi="DengXian"/>
                <w:kern w:val="0"/>
                <w:szCs w:val="21"/>
              </w:rPr>
            </w:pPr>
            <w:r w:rsidRPr="00EC05C6">
              <w:rPr>
                <w:rFonts w:ascii="DengXian" w:eastAsia="DengXian" w:hAnsi="DengXian"/>
                <w:kern w:val="0"/>
                <w:szCs w:val="21"/>
              </w:rPr>
              <w:t>自然辩证法概论</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widowControl/>
              <w:jc w:val="center"/>
              <w:rPr>
                <w:rFonts w:ascii="DengXian" w:eastAsia="DengXian" w:hAnsi="DengXian"/>
                <w:kern w:val="0"/>
                <w:sz w:val="20"/>
                <w:szCs w:val="21"/>
              </w:rPr>
            </w:pPr>
            <w:r w:rsidRPr="00EC05C6">
              <w:rPr>
                <w:rFonts w:ascii="DengXian" w:eastAsia="DengXian" w:hAnsi="DengXian"/>
                <w:kern w:val="0"/>
                <w:sz w:val="20"/>
                <w:szCs w:val="21"/>
              </w:rPr>
              <w:t>G090512</w:t>
            </w:r>
          </w:p>
        </w:tc>
        <w:tc>
          <w:tcPr>
            <w:tcW w:w="567" w:type="dxa"/>
            <w:tcBorders>
              <w:top w:val="nil"/>
              <w:left w:val="nil"/>
              <w:bottom w:val="single" w:sz="4" w:space="0" w:color="auto"/>
              <w:right w:val="single" w:sz="4" w:space="0" w:color="auto"/>
            </w:tcBorders>
            <w:vAlign w:val="center"/>
          </w:tcPr>
          <w:p w:rsidR="00B5486E" w:rsidRPr="00EC05C6" w:rsidRDefault="00B5486E">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hint="eastAsia"/>
                <w:color w:val="191919"/>
                <w:kern w:val="0"/>
                <w:szCs w:val="21"/>
              </w:rPr>
              <w:t>16</w:t>
            </w:r>
          </w:p>
        </w:tc>
        <w:tc>
          <w:tcPr>
            <w:tcW w:w="426" w:type="dxa"/>
            <w:tcBorders>
              <w:top w:val="nil"/>
              <w:left w:val="single" w:sz="4" w:space="0" w:color="auto"/>
              <w:bottom w:val="single" w:sz="4" w:space="0" w:color="auto"/>
              <w:right w:val="single" w:sz="4" w:space="0" w:color="auto"/>
            </w:tcBorders>
            <w:shd w:val="clear" w:color="auto" w:fill="auto"/>
            <w:vAlign w:val="center"/>
          </w:tcPr>
          <w:p w:rsidR="00B5486E" w:rsidRPr="00EC05C6" w:rsidRDefault="00B5486E">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color w:val="191919"/>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B5486E" w:rsidRPr="00EC05C6" w:rsidRDefault="00B5486E">
            <w:pPr>
              <w:widowControl/>
              <w:jc w:val="center"/>
              <w:rPr>
                <w:rFonts w:ascii="DengXian" w:eastAsia="DengXian" w:hAnsi="DengXian"/>
                <w:kern w:val="0"/>
                <w:szCs w:val="21"/>
              </w:rPr>
            </w:pPr>
            <w:r w:rsidRPr="00EC05C6">
              <w:rPr>
                <w:rFonts w:ascii="DengXian" w:eastAsia="DengXian" w:hAnsi="DengXian" w:hint="eastAsia"/>
                <w:kern w:val="0"/>
                <w:szCs w:val="21"/>
              </w:rPr>
              <w:t>春I</w:t>
            </w:r>
          </w:p>
        </w:tc>
        <w:tc>
          <w:tcPr>
            <w:tcW w:w="850" w:type="dxa"/>
            <w:tcBorders>
              <w:top w:val="nil"/>
              <w:left w:val="nil"/>
              <w:bottom w:val="single" w:sz="4" w:space="0" w:color="auto"/>
              <w:right w:val="single" w:sz="4" w:space="0" w:color="auto"/>
            </w:tcBorders>
            <w:shd w:val="clear" w:color="auto" w:fill="auto"/>
            <w:vAlign w:val="center"/>
          </w:tcPr>
          <w:p w:rsidR="00B5486E" w:rsidRPr="00EC05C6" w:rsidRDefault="00B5486E">
            <w:pPr>
              <w:jc w:val="center"/>
              <w:rPr>
                <w:rFonts w:ascii="DengXian" w:eastAsia="DengXian" w:hAnsi="DengXian"/>
                <w:szCs w:val="21"/>
              </w:rPr>
            </w:pPr>
            <w:r w:rsidRPr="00EC05C6">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B5486E" w:rsidRPr="00EC05C6" w:rsidRDefault="00B5486E">
            <w:pPr>
              <w:widowControl/>
              <w:jc w:val="center"/>
              <w:rPr>
                <w:rFonts w:ascii="DengXian" w:eastAsia="DengXian" w:hAnsi="DengXian"/>
                <w:kern w:val="0"/>
                <w:szCs w:val="21"/>
              </w:rPr>
            </w:pPr>
            <w:r w:rsidRPr="00EC05C6">
              <w:rPr>
                <w:rFonts w:ascii="DengXian" w:eastAsia="DengXian" w:hAnsi="DengXian" w:hint="eastAsia"/>
                <w:kern w:val="0"/>
                <w:szCs w:val="21"/>
              </w:rPr>
              <w:t>是</w:t>
            </w:r>
          </w:p>
        </w:tc>
        <w:tc>
          <w:tcPr>
            <w:tcW w:w="992" w:type="dxa"/>
            <w:vMerge/>
            <w:tcBorders>
              <w:left w:val="nil"/>
              <w:right w:val="single" w:sz="4" w:space="0" w:color="auto"/>
            </w:tcBorders>
          </w:tcPr>
          <w:p w:rsidR="00B5486E" w:rsidRPr="00EC05C6" w:rsidRDefault="00B5486E">
            <w:pPr>
              <w:widowControl/>
              <w:spacing w:line="360" w:lineRule="auto"/>
              <w:jc w:val="center"/>
              <w:rPr>
                <w:rFonts w:ascii="DengXian" w:eastAsia="DengXian" w:hAnsi="DengXian" w:cs="宋体"/>
                <w:color w:val="191919"/>
                <w:kern w:val="0"/>
                <w:szCs w:val="21"/>
              </w:rPr>
            </w:pPr>
          </w:p>
        </w:tc>
      </w:tr>
      <w:tr w:rsidR="00B5486E" w:rsidRPr="00B46ADE" w:rsidTr="00026C08">
        <w:trPr>
          <w:trHeight w:val="510"/>
          <w:jc w:val="center"/>
        </w:trPr>
        <w:tc>
          <w:tcPr>
            <w:tcW w:w="534" w:type="dxa"/>
            <w:vMerge/>
            <w:tcBorders>
              <w:left w:val="single" w:sz="4" w:space="0" w:color="auto"/>
              <w:bottom w:val="single" w:sz="4" w:space="0" w:color="auto"/>
              <w:right w:val="single" w:sz="4" w:space="0" w:color="auto"/>
            </w:tcBorders>
            <w:shd w:val="clear" w:color="auto" w:fill="auto"/>
            <w:vAlign w:val="center"/>
          </w:tcPr>
          <w:p w:rsidR="00B5486E" w:rsidRPr="00EC05C6" w:rsidRDefault="00B5486E">
            <w:pPr>
              <w:widowControl/>
              <w:jc w:val="left"/>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B5486E" w:rsidRPr="00C61F18" w:rsidRDefault="00B5486E">
            <w:pPr>
              <w:widowControl/>
              <w:jc w:val="center"/>
              <w:rPr>
                <w:rFonts w:ascii="DengXian" w:eastAsia="DengXian" w:hAnsi="DengXian"/>
                <w:kern w:val="0"/>
                <w:szCs w:val="21"/>
              </w:rPr>
            </w:pPr>
            <w:r w:rsidRPr="00B46ADE">
              <w:rPr>
                <w:rFonts w:ascii="DengXian" w:eastAsia="DengXian" w:hAnsi="DengXian" w:hint="eastAsia"/>
                <w:kern w:val="0"/>
                <w:szCs w:val="21"/>
              </w:rPr>
              <w:t>学术写作、规范与伦理</w:t>
            </w:r>
          </w:p>
        </w:tc>
        <w:tc>
          <w:tcPr>
            <w:tcW w:w="1134" w:type="dxa"/>
            <w:tcBorders>
              <w:top w:val="nil"/>
              <w:left w:val="nil"/>
              <w:bottom w:val="single" w:sz="4" w:space="0" w:color="auto"/>
              <w:right w:val="single" w:sz="4" w:space="0" w:color="auto"/>
            </w:tcBorders>
            <w:shd w:val="clear" w:color="auto" w:fill="auto"/>
            <w:vAlign w:val="center"/>
          </w:tcPr>
          <w:p w:rsidR="00B5486E" w:rsidRPr="00C61F18" w:rsidRDefault="00B5486E">
            <w:pPr>
              <w:widowControl/>
              <w:jc w:val="center"/>
              <w:rPr>
                <w:rFonts w:ascii="DengXian" w:eastAsia="DengXian" w:hAnsi="DengXian"/>
                <w:kern w:val="0"/>
                <w:sz w:val="20"/>
                <w:szCs w:val="21"/>
              </w:rPr>
            </w:pPr>
            <w:r w:rsidRPr="00B46ADE">
              <w:rPr>
                <w:rFonts w:ascii="DengXian" w:eastAsia="DengXian" w:hAnsi="DengXian"/>
                <w:kern w:val="0"/>
                <w:sz w:val="20"/>
                <w:szCs w:val="21"/>
              </w:rPr>
              <w:t>GS00001</w:t>
            </w:r>
          </w:p>
        </w:tc>
        <w:tc>
          <w:tcPr>
            <w:tcW w:w="567" w:type="dxa"/>
            <w:tcBorders>
              <w:top w:val="nil"/>
              <w:left w:val="nil"/>
              <w:bottom w:val="single" w:sz="4" w:space="0" w:color="auto"/>
              <w:right w:val="single" w:sz="4" w:space="0" w:color="auto"/>
            </w:tcBorders>
            <w:vAlign w:val="center"/>
          </w:tcPr>
          <w:p w:rsidR="00B5486E" w:rsidRPr="00C61F18" w:rsidRDefault="00B5486E">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color w:val="191919"/>
                <w:kern w:val="0"/>
                <w:szCs w:val="21"/>
              </w:rPr>
              <w:t>16</w:t>
            </w:r>
          </w:p>
        </w:tc>
        <w:tc>
          <w:tcPr>
            <w:tcW w:w="426" w:type="dxa"/>
            <w:tcBorders>
              <w:top w:val="nil"/>
              <w:left w:val="single" w:sz="4" w:space="0" w:color="auto"/>
              <w:bottom w:val="single" w:sz="4" w:space="0" w:color="auto"/>
              <w:right w:val="single" w:sz="4" w:space="0" w:color="auto"/>
            </w:tcBorders>
            <w:shd w:val="clear" w:color="auto" w:fill="auto"/>
            <w:vAlign w:val="center"/>
          </w:tcPr>
          <w:p w:rsidR="00B5486E" w:rsidRPr="00C61F18" w:rsidRDefault="00B5486E">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color w:val="191919"/>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B5486E" w:rsidRPr="00B46ADE" w:rsidRDefault="00B5486E">
            <w:pPr>
              <w:widowControl/>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tcBorders>
              <w:top w:val="nil"/>
              <w:left w:val="nil"/>
              <w:bottom w:val="single" w:sz="4" w:space="0" w:color="auto"/>
              <w:right w:val="single" w:sz="4" w:space="0" w:color="auto"/>
            </w:tcBorders>
            <w:shd w:val="clear" w:color="auto" w:fill="auto"/>
            <w:vAlign w:val="center"/>
          </w:tcPr>
          <w:p w:rsidR="00B5486E" w:rsidRPr="00C61F18" w:rsidRDefault="00B5486E">
            <w:pPr>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B5486E" w:rsidRPr="00B46ADE" w:rsidRDefault="00B5486E">
            <w:pPr>
              <w:widowControl/>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bottom w:val="single" w:sz="4" w:space="0" w:color="auto"/>
              <w:right w:val="single" w:sz="4" w:space="0" w:color="auto"/>
            </w:tcBorders>
          </w:tcPr>
          <w:p w:rsidR="00B5486E" w:rsidRPr="00B46ADE" w:rsidRDefault="00B5486E">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专</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业</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基</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础</w:t>
            </w:r>
          </w:p>
          <w:p w:rsidR="00842B21" w:rsidRPr="00B46ADE" w:rsidRDefault="0055534E">
            <w:pPr>
              <w:spacing w:line="360" w:lineRule="auto"/>
              <w:jc w:val="center"/>
              <w:rPr>
                <w:rFonts w:ascii="DengXian" w:eastAsia="DengXian" w:hAnsi="DengXian" w:cs="Arial Unicode MS"/>
                <w:bCs/>
                <w:color w:val="191919"/>
                <w:kern w:val="0"/>
                <w:szCs w:val="21"/>
              </w:rPr>
            </w:pPr>
            <w:r w:rsidRPr="00B46ADE">
              <w:rPr>
                <w:rFonts w:ascii="DengXian" w:eastAsia="DengXian" w:hAnsi="DengXian" w:cs="宋体" w:hint="eastAsia"/>
                <w:color w:val="000000"/>
                <w:kern w:val="0"/>
                <w:szCs w:val="21"/>
              </w:rPr>
              <w:t>课</w:t>
            </w: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kern w:val="0"/>
                <w:szCs w:val="21"/>
              </w:rPr>
              <w:t>最优化理论基础</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kern w:val="0"/>
                <w:sz w:val="20"/>
                <w:szCs w:val="21"/>
              </w:rPr>
              <w:t>G071559</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秋</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val="restart"/>
            <w:tcBorders>
              <w:top w:val="nil"/>
              <w:left w:val="nil"/>
              <w:right w:val="single" w:sz="4" w:space="0" w:color="auto"/>
            </w:tcBorders>
          </w:tcPr>
          <w:p w:rsidR="00842B21" w:rsidRPr="00B46ADE" w:rsidRDefault="00842B21">
            <w:pPr>
              <w:widowControl/>
              <w:spacing w:line="360" w:lineRule="auto"/>
              <w:jc w:val="center"/>
              <w:rPr>
                <w:rFonts w:ascii="DengXian" w:eastAsia="DengXian" w:hAnsi="DengXian"/>
                <w:kern w:val="0"/>
                <w:szCs w:val="21"/>
              </w:rPr>
            </w:pPr>
          </w:p>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hint="eastAsia"/>
                <w:kern w:val="0"/>
                <w:szCs w:val="21"/>
              </w:rPr>
              <w:t>五选二，学分≥</w:t>
            </w:r>
            <w:r w:rsidRPr="00B46ADE">
              <w:rPr>
                <w:rFonts w:ascii="DengXian" w:eastAsia="DengXian" w:hAnsi="DengXian" w:hint="eastAsia"/>
                <w:kern w:val="0"/>
                <w:szCs w:val="21"/>
              </w:rPr>
              <w:t>5</w:t>
            </w:r>
          </w:p>
        </w:tc>
      </w:tr>
      <w:tr w:rsidR="00842B21" w:rsidRPr="00B46ADE" w:rsidTr="00C0260A">
        <w:trPr>
          <w:trHeight w:val="510"/>
          <w:jc w:val="center"/>
        </w:trPr>
        <w:tc>
          <w:tcPr>
            <w:tcW w:w="534" w:type="dxa"/>
            <w:vMerge/>
            <w:tcBorders>
              <w:left w:val="single" w:sz="4" w:space="0" w:color="auto"/>
              <w:right w:val="single" w:sz="4" w:space="0" w:color="auto"/>
            </w:tcBorders>
            <w:shd w:val="clear" w:color="auto" w:fill="auto"/>
            <w:vAlign w:val="center"/>
          </w:tcPr>
          <w:p w:rsidR="00842B21" w:rsidRPr="00B46ADE" w:rsidRDefault="00842B21">
            <w:pPr>
              <w:spacing w:line="360" w:lineRule="auto"/>
              <w:jc w:val="center"/>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kern w:val="0"/>
                <w:szCs w:val="21"/>
              </w:rPr>
              <w:t>计算方法</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 w:val="20"/>
                <w:szCs w:val="21"/>
              </w:rPr>
            </w:pPr>
            <w:r w:rsidRPr="00B46ADE">
              <w:rPr>
                <w:rFonts w:ascii="DengXian" w:eastAsia="DengXian" w:hAnsi="DengXian"/>
                <w:kern w:val="0"/>
                <w:sz w:val="20"/>
                <w:szCs w:val="21"/>
              </w:rPr>
              <w:t>G071503</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秋</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shd w:val="clear" w:color="auto" w:fill="auto"/>
            <w:vAlign w:val="center"/>
          </w:tcPr>
          <w:p w:rsidR="00842B21" w:rsidRPr="00B46ADE" w:rsidRDefault="00842B21">
            <w:pPr>
              <w:spacing w:line="360" w:lineRule="auto"/>
              <w:jc w:val="center"/>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kern w:val="0"/>
                <w:szCs w:val="21"/>
              </w:rPr>
              <w:t>基础数理统计</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 w:val="20"/>
                <w:szCs w:val="21"/>
              </w:rPr>
            </w:pPr>
            <w:r w:rsidRPr="00B46ADE">
              <w:rPr>
                <w:rFonts w:ascii="DengXian" w:eastAsia="DengXian" w:hAnsi="DengXian" w:hint="eastAsia"/>
                <w:kern w:val="0"/>
                <w:sz w:val="20"/>
                <w:szCs w:val="21"/>
              </w:rPr>
              <w:t>MA26005</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bookmarkStart w:id="57" w:name="OLE_LINK28"/>
            <w:bookmarkStart w:id="58" w:name="OLE_LINK29"/>
            <w:r w:rsidRPr="00B46ADE">
              <w:rPr>
                <w:rFonts w:ascii="DengXian" w:eastAsia="DengXian" w:hAnsi="DengXian" w:hint="eastAsia"/>
                <w:kern w:val="0"/>
                <w:szCs w:val="21"/>
              </w:rPr>
              <w:t>秋</w:t>
            </w:r>
            <w:r w:rsidRPr="00B46ADE">
              <w:rPr>
                <w:rFonts w:ascii="DengXian" w:eastAsia="DengXian" w:hAnsi="DengXian" w:hint="eastAsia"/>
                <w:kern w:val="0"/>
                <w:szCs w:val="21"/>
              </w:rPr>
              <w:t>I</w:t>
            </w:r>
            <w:bookmarkEnd w:id="57"/>
            <w:bookmarkEnd w:id="58"/>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shd w:val="clear" w:color="auto" w:fill="auto"/>
            <w:vAlign w:val="center"/>
          </w:tcPr>
          <w:p w:rsidR="00842B21" w:rsidRPr="00B46ADE" w:rsidRDefault="00842B21">
            <w:pPr>
              <w:spacing w:line="360" w:lineRule="auto"/>
              <w:jc w:val="center"/>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kern w:val="0"/>
                <w:szCs w:val="21"/>
              </w:rPr>
              <w:t>最优化估计及系统建模</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 w:val="20"/>
                <w:szCs w:val="21"/>
              </w:rPr>
            </w:pPr>
            <w:r w:rsidRPr="00B46ADE">
              <w:rPr>
                <w:rFonts w:ascii="DengXian" w:eastAsia="DengXian" w:hAnsi="DengXian"/>
                <w:kern w:val="0"/>
                <w:sz w:val="20"/>
                <w:szCs w:val="21"/>
              </w:rPr>
              <w:t>G071565</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春</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shd w:val="clear" w:color="auto" w:fill="auto"/>
            <w:vAlign w:val="center"/>
          </w:tcPr>
          <w:p w:rsidR="00842B21" w:rsidRPr="00B46ADE" w:rsidRDefault="00842B21">
            <w:pPr>
              <w:spacing w:line="360" w:lineRule="auto"/>
              <w:jc w:val="center"/>
              <w:rPr>
                <w:rFonts w:ascii="DengXian" w:eastAsia="DengXian" w:hAnsi="DengXian" w:cs="Arial Unicode MS"/>
                <w:bCs/>
                <w:color w:val="191919"/>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kern w:val="0"/>
                <w:szCs w:val="21"/>
              </w:rPr>
              <w:t>偏微分方程数值方法</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 w:val="20"/>
                <w:szCs w:val="21"/>
              </w:rPr>
            </w:pPr>
            <w:r w:rsidRPr="00B46ADE">
              <w:rPr>
                <w:rFonts w:ascii="DengXian" w:eastAsia="DengXian" w:hAnsi="DengXian" w:hint="eastAsia"/>
                <w:kern w:val="0"/>
                <w:sz w:val="20"/>
                <w:szCs w:val="21"/>
              </w:rPr>
              <w:t>MA26070</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春</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42B21" w:rsidRPr="00B46ADE" w:rsidRDefault="0055534E">
            <w:pPr>
              <w:widowControl/>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bottom w:val="single" w:sz="4" w:space="0" w:color="auto"/>
              <w:right w:val="single" w:sz="4" w:space="0" w:color="auto"/>
            </w:tcBorders>
          </w:tcPr>
          <w:p w:rsidR="00842B21" w:rsidRPr="00B46ADE" w:rsidRDefault="00842B21">
            <w:pPr>
              <w:widowControl/>
              <w:spacing w:line="360" w:lineRule="auto"/>
              <w:jc w:val="center"/>
              <w:rPr>
                <w:rFonts w:ascii="DengXian" w:eastAsia="DengXian" w:hAnsi="DengXian" w:cs="宋体"/>
                <w:color w:val="191919"/>
                <w:kern w:val="0"/>
                <w:szCs w:val="21"/>
              </w:rPr>
            </w:pPr>
          </w:p>
        </w:tc>
      </w:tr>
      <w:tr w:rsidR="008801B5" w:rsidRPr="00B46ADE" w:rsidTr="00C0260A">
        <w:trPr>
          <w:trHeight w:val="510"/>
          <w:jc w:val="center"/>
        </w:trPr>
        <w:tc>
          <w:tcPr>
            <w:tcW w:w="534" w:type="dxa"/>
            <w:vMerge/>
            <w:tcBorders>
              <w:left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kern w:val="0"/>
                <w:szCs w:val="21"/>
              </w:rPr>
              <w:t>环境管理</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bCs/>
                <w:kern w:val="0"/>
                <w:sz w:val="20"/>
                <w:szCs w:val="21"/>
              </w:rPr>
            </w:pPr>
            <w:r w:rsidRPr="00B46ADE">
              <w:rPr>
                <w:rFonts w:ascii="DengXian" w:eastAsia="DengXian" w:hAnsi="DengXian"/>
                <w:bCs/>
                <w:kern w:val="0"/>
                <w:sz w:val="20"/>
                <w:szCs w:val="21"/>
              </w:rPr>
              <w:t>EP26067</w:t>
            </w:r>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val="restart"/>
            <w:tcBorders>
              <w:top w:val="nil"/>
              <w:left w:val="nil"/>
              <w:right w:val="single" w:sz="4" w:space="0" w:color="auto"/>
            </w:tcBorders>
          </w:tcPr>
          <w:p w:rsidR="008801B5" w:rsidRPr="00B46ADE" w:rsidRDefault="008801B5">
            <w:pPr>
              <w:widowControl/>
              <w:spacing w:line="360" w:lineRule="auto"/>
              <w:jc w:val="center"/>
              <w:rPr>
                <w:rFonts w:ascii="DengXian" w:eastAsia="DengXian" w:hAnsi="DengXian"/>
                <w:kern w:val="0"/>
                <w:szCs w:val="21"/>
              </w:rPr>
            </w:pPr>
          </w:p>
          <w:p w:rsidR="008801B5" w:rsidRPr="00B46ADE" w:rsidRDefault="008801B5">
            <w:pPr>
              <w:widowControl/>
              <w:spacing w:line="360" w:lineRule="auto"/>
              <w:jc w:val="center"/>
              <w:rPr>
                <w:rFonts w:ascii="DengXian" w:eastAsia="DengXian" w:hAnsi="DengXian"/>
                <w:kern w:val="0"/>
                <w:szCs w:val="21"/>
              </w:rPr>
            </w:pPr>
          </w:p>
          <w:p w:rsidR="008801B5" w:rsidRPr="00B46ADE" w:rsidRDefault="008801B5">
            <w:pPr>
              <w:widowControl/>
              <w:spacing w:line="360" w:lineRule="auto"/>
              <w:jc w:val="center"/>
              <w:rPr>
                <w:rFonts w:ascii="DengXian" w:eastAsia="DengXian" w:hAnsi="DengXian"/>
                <w:kern w:val="0"/>
                <w:szCs w:val="21"/>
              </w:rPr>
            </w:pPr>
          </w:p>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hint="eastAsia"/>
                <w:kern w:val="0"/>
                <w:szCs w:val="21"/>
              </w:rPr>
              <w:t>学分≥6</w:t>
            </w:r>
          </w:p>
        </w:tc>
      </w:tr>
      <w:tr w:rsidR="008801B5" w:rsidRPr="00B46ADE" w:rsidTr="00C0260A">
        <w:trPr>
          <w:trHeight w:val="510"/>
          <w:jc w:val="center"/>
        </w:trPr>
        <w:tc>
          <w:tcPr>
            <w:tcW w:w="534" w:type="dxa"/>
            <w:vMerge/>
            <w:tcBorders>
              <w:left w:val="single" w:sz="4" w:space="0" w:color="auto"/>
              <w:right w:val="single" w:sz="4" w:space="0" w:color="auto"/>
            </w:tcBorders>
            <w:vAlign w:val="center"/>
          </w:tcPr>
          <w:p w:rsidR="008801B5" w:rsidRPr="00B46ADE" w:rsidRDefault="008801B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kern w:val="0"/>
                <w:szCs w:val="21"/>
              </w:rPr>
              <w:t>环境法学</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 w:val="20"/>
                <w:szCs w:val="21"/>
              </w:rPr>
            </w:pPr>
            <w:r w:rsidRPr="00B46ADE">
              <w:rPr>
                <w:rFonts w:ascii="DengXian" w:eastAsia="DengXian" w:hAnsi="DengXian"/>
                <w:kern w:val="0"/>
                <w:sz w:val="20"/>
                <w:szCs w:val="21"/>
              </w:rPr>
              <w:t>EU26004</w:t>
            </w:r>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秋I</w:t>
            </w:r>
          </w:p>
        </w:tc>
        <w:tc>
          <w:tcPr>
            <w:tcW w:w="850" w:type="dxa"/>
            <w:tcBorders>
              <w:top w:val="single" w:sz="4" w:space="0" w:color="auto"/>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single" w:sz="4" w:space="0" w:color="auto"/>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801B5" w:rsidRPr="00B46ADE" w:rsidRDefault="008801B5">
            <w:pPr>
              <w:widowControl/>
              <w:spacing w:line="360" w:lineRule="auto"/>
              <w:jc w:val="center"/>
              <w:rPr>
                <w:rFonts w:ascii="DengXian" w:eastAsia="DengXian" w:hAnsi="DengXian" w:cs="宋体"/>
                <w:color w:val="191919"/>
                <w:kern w:val="0"/>
                <w:szCs w:val="21"/>
              </w:rPr>
            </w:pPr>
          </w:p>
        </w:tc>
      </w:tr>
      <w:tr w:rsidR="008801B5" w:rsidRPr="00B46ADE" w:rsidTr="00C0260A">
        <w:trPr>
          <w:trHeight w:val="510"/>
          <w:jc w:val="center"/>
        </w:trPr>
        <w:tc>
          <w:tcPr>
            <w:tcW w:w="534" w:type="dxa"/>
            <w:vMerge/>
            <w:tcBorders>
              <w:left w:val="single" w:sz="4" w:space="0" w:color="auto"/>
              <w:right w:val="single" w:sz="4" w:space="0" w:color="auto"/>
            </w:tcBorders>
            <w:vAlign w:val="center"/>
          </w:tcPr>
          <w:p w:rsidR="008801B5" w:rsidRPr="00B46ADE" w:rsidRDefault="008801B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环境经济学</w:t>
            </w:r>
          </w:p>
        </w:tc>
        <w:tc>
          <w:tcPr>
            <w:tcW w:w="1134" w:type="dxa"/>
            <w:tcBorders>
              <w:top w:val="nil"/>
              <w:left w:val="nil"/>
              <w:bottom w:val="single" w:sz="4" w:space="0" w:color="auto"/>
              <w:right w:val="single" w:sz="4" w:space="0" w:color="auto"/>
            </w:tcBorders>
            <w:shd w:val="clear" w:color="auto" w:fill="auto"/>
            <w:vAlign w:val="center"/>
          </w:tcPr>
          <w:p w:rsidR="008801B5" w:rsidRPr="00C61F18" w:rsidRDefault="008801B5">
            <w:pPr>
              <w:jc w:val="center"/>
              <w:rPr>
                <w:rFonts w:ascii="DengXian" w:eastAsia="DengXian" w:hAnsi="DengXian"/>
                <w:kern w:val="0"/>
                <w:szCs w:val="21"/>
              </w:rPr>
            </w:pPr>
            <w:hyperlink r:id="rId9" w:tooltip="打开后查看课程简介" w:history="1">
              <w:r w:rsidRPr="00C61F18">
                <w:rPr>
                  <w:rFonts w:ascii="DengXian" w:eastAsia="DengXian" w:hAnsi="DengXian" w:hint="eastAsia"/>
                  <w:kern w:val="0"/>
                  <w:szCs w:val="21"/>
                </w:rPr>
                <w:t>EU26006</w:t>
              </w:r>
            </w:hyperlink>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kern w:val="0"/>
                <w:szCs w:val="21"/>
              </w:rPr>
            </w:pPr>
            <w:r w:rsidRPr="00B46ADE">
              <w:rPr>
                <w:rFonts w:ascii="DengXian" w:eastAsia="DengXian" w:hAnsi="DengXian" w:hint="eastAsia"/>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kern w:val="0"/>
                <w:szCs w:val="21"/>
              </w:rPr>
            </w:pPr>
            <w:r w:rsidRPr="00B46ADE">
              <w:rPr>
                <w:rFonts w:ascii="DengXian" w:eastAsia="DengXian" w:hAnsi="DengXian"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秋I</w:t>
            </w:r>
          </w:p>
        </w:tc>
        <w:tc>
          <w:tcPr>
            <w:tcW w:w="850" w:type="dxa"/>
            <w:tcBorders>
              <w:top w:val="single" w:sz="4" w:space="0" w:color="auto"/>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801B5" w:rsidRPr="00B46ADE" w:rsidRDefault="008801B5">
            <w:pPr>
              <w:widowControl/>
              <w:spacing w:line="360" w:lineRule="auto"/>
              <w:jc w:val="center"/>
              <w:rPr>
                <w:rFonts w:ascii="DengXian" w:eastAsia="DengXian" w:hAnsi="DengXian" w:cs="宋体"/>
                <w:color w:val="191919"/>
                <w:kern w:val="0"/>
                <w:szCs w:val="21"/>
              </w:rPr>
            </w:pPr>
          </w:p>
        </w:tc>
      </w:tr>
      <w:tr w:rsidR="008801B5" w:rsidRPr="00B46ADE" w:rsidTr="00C0260A">
        <w:trPr>
          <w:trHeight w:val="510"/>
          <w:jc w:val="center"/>
        </w:trPr>
        <w:tc>
          <w:tcPr>
            <w:tcW w:w="534" w:type="dxa"/>
            <w:vMerge/>
            <w:tcBorders>
              <w:left w:val="single" w:sz="4" w:space="0" w:color="auto"/>
              <w:right w:val="single" w:sz="4" w:space="0" w:color="auto"/>
            </w:tcBorders>
            <w:vAlign w:val="center"/>
          </w:tcPr>
          <w:p w:rsidR="008801B5" w:rsidRPr="00B46ADE" w:rsidRDefault="008801B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kern w:val="0"/>
                <w:szCs w:val="21"/>
              </w:rPr>
              <w:t>水污染控制理论与技术</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 w:val="20"/>
                <w:szCs w:val="21"/>
              </w:rPr>
            </w:pPr>
            <w:r w:rsidRPr="00B46ADE">
              <w:rPr>
                <w:rFonts w:ascii="DengXian" w:eastAsia="DengXian" w:hAnsi="DengXian"/>
                <w:kern w:val="0"/>
                <w:sz w:val="20"/>
                <w:szCs w:val="21"/>
              </w:rPr>
              <w:t>X160512</w:t>
            </w:r>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vMerge w:val="restart"/>
            <w:tcBorders>
              <w:top w:val="nil"/>
              <w:left w:val="nil"/>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三选二，必修</w:t>
            </w:r>
          </w:p>
        </w:tc>
        <w:tc>
          <w:tcPr>
            <w:tcW w:w="709"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801B5" w:rsidRPr="00B46ADE" w:rsidRDefault="008801B5">
            <w:pPr>
              <w:widowControl/>
              <w:spacing w:line="360" w:lineRule="auto"/>
              <w:jc w:val="center"/>
              <w:rPr>
                <w:rFonts w:ascii="DengXian" w:eastAsia="DengXian" w:hAnsi="DengXian" w:cs="宋体"/>
                <w:color w:val="191919"/>
                <w:kern w:val="0"/>
                <w:szCs w:val="21"/>
              </w:rPr>
            </w:pPr>
          </w:p>
        </w:tc>
      </w:tr>
      <w:tr w:rsidR="008801B5" w:rsidRPr="00B46ADE" w:rsidTr="00C0260A">
        <w:trPr>
          <w:trHeight w:val="510"/>
          <w:jc w:val="center"/>
        </w:trPr>
        <w:tc>
          <w:tcPr>
            <w:tcW w:w="534" w:type="dxa"/>
            <w:vMerge/>
            <w:tcBorders>
              <w:left w:val="single" w:sz="4" w:space="0" w:color="auto"/>
              <w:right w:val="single" w:sz="4" w:space="0" w:color="auto"/>
            </w:tcBorders>
            <w:vAlign w:val="center"/>
          </w:tcPr>
          <w:p w:rsidR="008801B5" w:rsidRPr="00B46ADE" w:rsidRDefault="008801B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kern w:val="0"/>
                <w:szCs w:val="21"/>
              </w:rPr>
              <w:t>大气污染控制理论与技术</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 w:val="20"/>
                <w:szCs w:val="21"/>
              </w:rPr>
            </w:pPr>
            <w:r w:rsidRPr="00B46ADE">
              <w:rPr>
                <w:rFonts w:ascii="DengXian" w:eastAsia="DengXian" w:hAnsi="DengXian"/>
                <w:kern w:val="0"/>
                <w:sz w:val="20"/>
                <w:szCs w:val="21"/>
              </w:rPr>
              <w:t>X160513</w:t>
            </w:r>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3</w:t>
            </w:r>
            <w:r w:rsidRPr="00B46ADE">
              <w:rPr>
                <w:rFonts w:ascii="DengXian" w:eastAsia="DengXian" w:hAnsi="DengXian" w:cs="宋体"/>
                <w:color w:val="191919"/>
                <w:kern w:val="0"/>
                <w:szCs w:val="21"/>
              </w:rPr>
              <w:t>2</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vMerge/>
            <w:tcBorders>
              <w:left w:val="nil"/>
              <w:right w:val="single" w:sz="4" w:space="0" w:color="auto"/>
            </w:tcBorders>
            <w:shd w:val="clear" w:color="auto" w:fill="auto"/>
            <w:vAlign w:val="center"/>
          </w:tcPr>
          <w:p w:rsidR="008801B5" w:rsidRPr="00B46ADE" w:rsidRDefault="008801B5">
            <w:pPr>
              <w:spacing w:line="360" w:lineRule="auto"/>
              <w:jc w:val="center"/>
              <w:rPr>
                <w:rFonts w:ascii="DengXian" w:eastAsia="DengXian" w:hAnsi="DengXian" w:cs="宋体"/>
                <w:color w:val="191919"/>
                <w:kern w:val="0"/>
                <w:szCs w:val="21"/>
              </w:rPr>
            </w:pPr>
          </w:p>
        </w:tc>
        <w:tc>
          <w:tcPr>
            <w:tcW w:w="709"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bookmarkStart w:id="59" w:name="_GoBack"/>
            <w:bookmarkEnd w:id="59"/>
            <w:r w:rsidRPr="00B46ADE">
              <w:rPr>
                <w:rFonts w:ascii="DengXian" w:eastAsia="DengXian" w:hAnsi="DengXian" w:hint="eastAsia"/>
                <w:kern w:val="0"/>
                <w:szCs w:val="21"/>
              </w:rPr>
              <w:t>是</w:t>
            </w:r>
          </w:p>
        </w:tc>
        <w:tc>
          <w:tcPr>
            <w:tcW w:w="992" w:type="dxa"/>
            <w:vMerge/>
            <w:tcBorders>
              <w:left w:val="nil"/>
              <w:right w:val="single" w:sz="4" w:space="0" w:color="auto"/>
            </w:tcBorders>
          </w:tcPr>
          <w:p w:rsidR="008801B5" w:rsidRPr="00B46ADE" w:rsidRDefault="008801B5">
            <w:pPr>
              <w:widowControl/>
              <w:spacing w:line="360" w:lineRule="auto"/>
              <w:jc w:val="center"/>
              <w:rPr>
                <w:rFonts w:ascii="DengXian" w:eastAsia="DengXian" w:hAnsi="DengXian" w:cs="宋体"/>
                <w:color w:val="191919"/>
                <w:kern w:val="0"/>
                <w:szCs w:val="21"/>
              </w:rPr>
            </w:pPr>
          </w:p>
        </w:tc>
      </w:tr>
      <w:tr w:rsidR="008801B5" w:rsidRPr="00B46ADE" w:rsidTr="00582BE2">
        <w:trPr>
          <w:trHeight w:val="510"/>
          <w:jc w:val="center"/>
        </w:trPr>
        <w:tc>
          <w:tcPr>
            <w:tcW w:w="534" w:type="dxa"/>
            <w:vMerge/>
            <w:tcBorders>
              <w:left w:val="single" w:sz="4" w:space="0" w:color="auto"/>
              <w:right w:val="single" w:sz="4" w:space="0" w:color="auto"/>
            </w:tcBorders>
            <w:vAlign w:val="center"/>
          </w:tcPr>
          <w:p w:rsidR="008801B5" w:rsidRPr="00B46ADE" w:rsidRDefault="008801B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szCs w:val="21"/>
              </w:rPr>
              <w:t>废弃物的处理与资源化</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 w:val="20"/>
                <w:szCs w:val="21"/>
              </w:rPr>
            </w:pPr>
            <w:r w:rsidRPr="00B46ADE">
              <w:rPr>
                <w:rFonts w:ascii="DengXian" w:eastAsia="DengXian" w:hAnsi="DengXian"/>
                <w:kern w:val="0"/>
                <w:sz w:val="20"/>
                <w:szCs w:val="21"/>
              </w:rPr>
              <w:t>X160514</w:t>
            </w:r>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vMerge/>
            <w:tcBorders>
              <w:left w:val="nil"/>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宋体"/>
                <w:color w:val="191919"/>
                <w:kern w:val="0"/>
                <w:szCs w:val="21"/>
              </w:rPr>
            </w:pPr>
          </w:p>
        </w:tc>
        <w:tc>
          <w:tcPr>
            <w:tcW w:w="709"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right w:val="single" w:sz="4" w:space="0" w:color="auto"/>
            </w:tcBorders>
          </w:tcPr>
          <w:p w:rsidR="008801B5" w:rsidRPr="00B46ADE" w:rsidRDefault="008801B5">
            <w:pPr>
              <w:widowControl/>
              <w:spacing w:line="360" w:lineRule="auto"/>
              <w:jc w:val="center"/>
              <w:rPr>
                <w:rFonts w:ascii="DengXian" w:eastAsia="DengXian" w:hAnsi="DengXian" w:cs="宋体"/>
                <w:color w:val="191919"/>
                <w:kern w:val="0"/>
                <w:szCs w:val="21"/>
              </w:rPr>
            </w:pPr>
          </w:p>
        </w:tc>
      </w:tr>
      <w:tr w:rsidR="008801B5" w:rsidRPr="00B46ADE" w:rsidTr="00C0260A">
        <w:trPr>
          <w:trHeight w:val="510"/>
          <w:jc w:val="center"/>
        </w:trPr>
        <w:tc>
          <w:tcPr>
            <w:tcW w:w="534" w:type="dxa"/>
            <w:tcBorders>
              <w:left w:val="single" w:sz="4" w:space="0" w:color="auto"/>
              <w:right w:val="single" w:sz="4" w:space="0" w:color="auto"/>
            </w:tcBorders>
            <w:vAlign w:val="center"/>
          </w:tcPr>
          <w:p w:rsidR="008801B5" w:rsidRPr="00B46ADE" w:rsidRDefault="008801B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801B5" w:rsidRPr="00B46ADE" w:rsidRDefault="008801B5">
            <w:pPr>
              <w:widowControl/>
              <w:spacing w:line="360" w:lineRule="auto"/>
              <w:jc w:val="center"/>
              <w:rPr>
                <w:rFonts w:ascii="DengXian" w:eastAsia="DengXian" w:hAnsi="DengXian"/>
                <w:szCs w:val="21"/>
              </w:rPr>
            </w:pPr>
            <w:r w:rsidRPr="00B46ADE">
              <w:rPr>
                <w:rFonts w:ascii="DengXian" w:eastAsia="DengXian" w:hAnsi="DengXian" w:hint="eastAsia"/>
                <w:szCs w:val="21"/>
              </w:rPr>
              <w:t>“城市矿产”的处理技术</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 w:val="20"/>
                <w:szCs w:val="21"/>
              </w:rPr>
            </w:pPr>
            <w:r w:rsidRPr="00B46ADE">
              <w:rPr>
                <w:rFonts w:ascii="DengXian" w:eastAsia="DengXian" w:hAnsi="DengXian" w:hint="eastAsia"/>
                <w:kern w:val="0"/>
                <w:sz w:val="20"/>
                <w:szCs w:val="21"/>
              </w:rPr>
              <w:t>E</w:t>
            </w:r>
            <w:r w:rsidRPr="00B46ADE">
              <w:rPr>
                <w:rFonts w:ascii="DengXian" w:eastAsia="DengXian" w:hAnsi="DengXian"/>
                <w:kern w:val="0"/>
                <w:sz w:val="20"/>
                <w:szCs w:val="21"/>
              </w:rPr>
              <w:t>U26023</w:t>
            </w:r>
          </w:p>
        </w:tc>
        <w:tc>
          <w:tcPr>
            <w:tcW w:w="567" w:type="dxa"/>
            <w:tcBorders>
              <w:top w:val="nil"/>
              <w:left w:val="nil"/>
              <w:bottom w:val="single" w:sz="4" w:space="0" w:color="auto"/>
              <w:right w:val="single" w:sz="4" w:space="0" w:color="auto"/>
            </w:tcBorders>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4</w:t>
            </w:r>
            <w:r w:rsidRPr="00B46ADE">
              <w:rPr>
                <w:rFonts w:ascii="DengXian" w:eastAsia="DengXian" w:hAnsi="DengXian" w:cs="Arial Unicode MS"/>
                <w:color w:val="191919"/>
                <w:kern w:val="0"/>
                <w:szCs w:val="21"/>
              </w:rPr>
              <w:t>8</w:t>
            </w:r>
          </w:p>
        </w:tc>
        <w:tc>
          <w:tcPr>
            <w:tcW w:w="426" w:type="dxa"/>
            <w:tcBorders>
              <w:top w:val="nil"/>
              <w:left w:val="single" w:sz="4" w:space="0" w:color="auto"/>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秋I</w:t>
            </w:r>
          </w:p>
        </w:tc>
        <w:tc>
          <w:tcPr>
            <w:tcW w:w="850" w:type="dxa"/>
            <w:tcBorders>
              <w:left w:val="nil"/>
              <w:bottom w:val="single" w:sz="4" w:space="0" w:color="auto"/>
              <w:right w:val="single" w:sz="4" w:space="0" w:color="auto"/>
            </w:tcBorders>
            <w:shd w:val="clear" w:color="auto" w:fill="auto"/>
            <w:vAlign w:val="center"/>
          </w:tcPr>
          <w:p w:rsidR="008801B5" w:rsidRPr="00B46ADE" w:rsidRDefault="008801B5">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必修课</w:t>
            </w:r>
          </w:p>
        </w:tc>
        <w:tc>
          <w:tcPr>
            <w:tcW w:w="709" w:type="dxa"/>
            <w:tcBorders>
              <w:top w:val="nil"/>
              <w:left w:val="nil"/>
              <w:bottom w:val="single" w:sz="4" w:space="0" w:color="auto"/>
              <w:right w:val="single" w:sz="4" w:space="0" w:color="auto"/>
            </w:tcBorders>
            <w:shd w:val="clear" w:color="auto" w:fill="auto"/>
            <w:vAlign w:val="center"/>
          </w:tcPr>
          <w:p w:rsidR="008801B5" w:rsidRPr="00B46ADE" w:rsidRDefault="008801B5">
            <w:pPr>
              <w:jc w:val="center"/>
              <w:rPr>
                <w:rFonts w:ascii="DengXian" w:eastAsia="DengXian" w:hAnsi="DengXian"/>
                <w:kern w:val="0"/>
                <w:szCs w:val="21"/>
              </w:rPr>
            </w:pPr>
            <w:r w:rsidRPr="00B46ADE">
              <w:rPr>
                <w:rFonts w:ascii="DengXian" w:eastAsia="DengXian" w:hAnsi="DengXian" w:hint="eastAsia"/>
                <w:kern w:val="0"/>
                <w:szCs w:val="21"/>
              </w:rPr>
              <w:t>是</w:t>
            </w:r>
          </w:p>
        </w:tc>
        <w:tc>
          <w:tcPr>
            <w:tcW w:w="992" w:type="dxa"/>
            <w:vMerge/>
            <w:tcBorders>
              <w:left w:val="nil"/>
              <w:bottom w:val="single" w:sz="4" w:space="0" w:color="auto"/>
              <w:right w:val="single" w:sz="4" w:space="0" w:color="auto"/>
            </w:tcBorders>
          </w:tcPr>
          <w:p w:rsidR="008801B5" w:rsidRPr="00B46ADE" w:rsidRDefault="008801B5">
            <w:pPr>
              <w:widowControl/>
              <w:spacing w:line="360" w:lineRule="auto"/>
              <w:jc w:val="center"/>
              <w:rPr>
                <w:rFonts w:ascii="DengXian" w:eastAsia="DengXian" w:hAnsi="DengXian" w:cs="宋体"/>
                <w:color w:val="191919"/>
                <w:kern w:val="0"/>
                <w:szCs w:val="21"/>
              </w:rPr>
            </w:pPr>
          </w:p>
        </w:tc>
      </w:tr>
      <w:tr w:rsidR="00115865" w:rsidRPr="00B46ADE" w:rsidTr="00C0260A">
        <w:trPr>
          <w:trHeight w:val="510"/>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lastRenderedPageBreak/>
              <w:t>专</w:t>
            </w:r>
          </w:p>
          <w:p w:rsidR="00115865" w:rsidRPr="00B46ADE" w:rsidRDefault="00115865">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业</w:t>
            </w:r>
          </w:p>
          <w:p w:rsidR="00115865" w:rsidRPr="00B46ADE" w:rsidRDefault="00115865">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前</w:t>
            </w:r>
          </w:p>
          <w:p w:rsidR="00115865" w:rsidRPr="00B46ADE" w:rsidRDefault="00115865">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沿</w:t>
            </w:r>
          </w:p>
          <w:p w:rsidR="00115865" w:rsidRPr="00B46ADE" w:rsidRDefault="00115865">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课</w:t>
            </w:r>
          </w:p>
        </w:tc>
        <w:tc>
          <w:tcPr>
            <w:tcW w:w="2409"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kern w:val="0"/>
                <w:szCs w:val="21"/>
              </w:rPr>
              <w:t>学术报告</w:t>
            </w:r>
            <w:r w:rsidRPr="00B46ADE">
              <w:rPr>
                <w:rFonts w:ascii="DengXian" w:eastAsia="DengXian" w:hAnsi="DengXian" w:hint="eastAsia"/>
                <w:kern w:val="0"/>
                <w:szCs w:val="21"/>
              </w:rPr>
              <w:t>会</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kern w:val="0"/>
                <w:sz w:val="20"/>
                <w:szCs w:val="21"/>
              </w:rPr>
              <w:t>S160701</w:t>
            </w:r>
          </w:p>
        </w:tc>
        <w:tc>
          <w:tcPr>
            <w:tcW w:w="567" w:type="dxa"/>
            <w:tcBorders>
              <w:top w:val="nil"/>
              <w:left w:val="nil"/>
              <w:bottom w:val="single" w:sz="4" w:space="0" w:color="auto"/>
              <w:right w:val="single" w:sz="4" w:space="0" w:color="auto"/>
            </w:tcBorders>
            <w:vAlign w:val="center"/>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春I, 秋I</w:t>
            </w:r>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val="restart"/>
            <w:tcBorders>
              <w:top w:val="nil"/>
              <w:left w:val="nil"/>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hint="eastAsia"/>
                <w:kern w:val="0"/>
                <w:szCs w:val="21"/>
              </w:rPr>
              <w:t>学分≥7，碳</w:t>
            </w:r>
            <w:r w:rsidRPr="00B46ADE">
              <w:rPr>
                <w:rFonts w:ascii="DengXian" w:eastAsia="DengXian" w:hAnsi="DengXian"/>
                <w:kern w:val="0"/>
                <w:szCs w:val="21"/>
              </w:rPr>
              <w:t>经济学</w:t>
            </w:r>
            <w:r w:rsidRPr="00B46ADE">
              <w:rPr>
                <w:rFonts w:ascii="DengXian" w:eastAsia="DengXian" w:hAnsi="DengXian" w:hint="eastAsia"/>
                <w:kern w:val="0"/>
                <w:szCs w:val="21"/>
              </w:rPr>
              <w:t>需预先</w:t>
            </w:r>
            <w:r w:rsidRPr="00B46ADE">
              <w:rPr>
                <w:rFonts w:ascii="DengXian" w:eastAsia="DengXian" w:hAnsi="DengXian"/>
                <w:kern w:val="0"/>
                <w:szCs w:val="21"/>
              </w:rPr>
              <w:t>修读环境经济学</w:t>
            </w:r>
          </w:p>
        </w:tc>
      </w:tr>
      <w:tr w:rsidR="00115865" w:rsidRPr="00B46ADE" w:rsidTr="00C0260A">
        <w:trPr>
          <w:trHeight w:val="510"/>
          <w:jc w:val="center"/>
        </w:trPr>
        <w:tc>
          <w:tcPr>
            <w:tcW w:w="534" w:type="dxa"/>
            <w:vMerge/>
            <w:tcBorders>
              <w:left w:val="single" w:sz="4" w:space="0" w:color="auto"/>
              <w:right w:val="single" w:sz="4" w:space="0" w:color="auto"/>
            </w:tcBorders>
            <w:vAlign w:val="center"/>
          </w:tcPr>
          <w:p w:rsidR="00115865" w:rsidRPr="00B46ADE" w:rsidRDefault="0011586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kern w:val="0"/>
                <w:szCs w:val="21"/>
              </w:rPr>
              <w:t>碳核算</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kern w:val="0"/>
                <w:sz w:val="20"/>
                <w:szCs w:val="21"/>
              </w:rPr>
              <w:t>EU26008</w:t>
            </w:r>
          </w:p>
        </w:tc>
        <w:tc>
          <w:tcPr>
            <w:tcW w:w="567" w:type="dxa"/>
            <w:tcBorders>
              <w:top w:val="nil"/>
              <w:left w:val="nil"/>
              <w:bottom w:val="single" w:sz="4" w:space="0" w:color="auto"/>
              <w:right w:val="single" w:sz="4" w:space="0" w:color="auto"/>
            </w:tcBorders>
            <w:vAlign w:val="center"/>
          </w:tcPr>
          <w:p w:rsidR="00115865" w:rsidRPr="00EC05C6" w:rsidRDefault="00115865">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秋I</w:t>
            </w:r>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tcBorders>
              <w:left w:val="nil"/>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p>
        </w:tc>
      </w:tr>
      <w:tr w:rsidR="00115865" w:rsidRPr="00B46ADE" w:rsidTr="00C0260A">
        <w:trPr>
          <w:trHeight w:val="510"/>
          <w:jc w:val="center"/>
        </w:trPr>
        <w:tc>
          <w:tcPr>
            <w:tcW w:w="534" w:type="dxa"/>
            <w:vMerge/>
            <w:tcBorders>
              <w:left w:val="single" w:sz="4" w:space="0" w:color="auto"/>
              <w:right w:val="single" w:sz="4" w:space="0" w:color="auto"/>
            </w:tcBorders>
            <w:vAlign w:val="center"/>
          </w:tcPr>
          <w:p w:rsidR="00115865" w:rsidRPr="00B46ADE" w:rsidRDefault="0011586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kern w:val="0"/>
                <w:szCs w:val="21"/>
              </w:rPr>
              <w:t>碳经济学</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kern w:val="0"/>
                <w:sz w:val="20"/>
                <w:szCs w:val="21"/>
              </w:rPr>
              <w:t>EU26009</w:t>
            </w:r>
          </w:p>
        </w:tc>
        <w:tc>
          <w:tcPr>
            <w:tcW w:w="567" w:type="dxa"/>
            <w:tcBorders>
              <w:top w:val="nil"/>
              <w:left w:val="nil"/>
              <w:bottom w:val="single" w:sz="4" w:space="0" w:color="auto"/>
              <w:right w:val="single" w:sz="4" w:space="0" w:color="auto"/>
            </w:tcBorders>
            <w:vAlign w:val="center"/>
          </w:tcPr>
          <w:p w:rsidR="00115865" w:rsidRPr="00EC05C6" w:rsidRDefault="00115865">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秋II</w:t>
            </w:r>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tcBorders>
              <w:left w:val="nil"/>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p>
        </w:tc>
      </w:tr>
      <w:tr w:rsidR="00115865" w:rsidRPr="00B46ADE" w:rsidTr="00C0260A">
        <w:trPr>
          <w:trHeight w:val="510"/>
          <w:jc w:val="center"/>
        </w:trPr>
        <w:tc>
          <w:tcPr>
            <w:tcW w:w="534" w:type="dxa"/>
            <w:vMerge/>
            <w:tcBorders>
              <w:left w:val="single" w:sz="4" w:space="0" w:color="auto"/>
              <w:right w:val="single" w:sz="4" w:space="0" w:color="auto"/>
            </w:tcBorders>
            <w:vAlign w:val="center"/>
          </w:tcPr>
          <w:p w:rsidR="00115865" w:rsidRPr="00B46ADE" w:rsidRDefault="0011586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商业与气候变化</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kern w:val="0"/>
                <w:sz w:val="20"/>
                <w:szCs w:val="21"/>
              </w:rPr>
              <w:t>EU26010</w:t>
            </w:r>
          </w:p>
        </w:tc>
        <w:tc>
          <w:tcPr>
            <w:tcW w:w="567" w:type="dxa"/>
            <w:tcBorders>
              <w:top w:val="nil"/>
              <w:left w:val="nil"/>
              <w:bottom w:val="single" w:sz="4" w:space="0" w:color="auto"/>
              <w:right w:val="single" w:sz="4" w:space="0" w:color="auto"/>
            </w:tcBorders>
            <w:vAlign w:val="center"/>
          </w:tcPr>
          <w:p w:rsidR="00115865" w:rsidRPr="00EC05C6" w:rsidRDefault="00115865">
            <w:pPr>
              <w:widowControl/>
              <w:spacing w:line="360" w:lineRule="auto"/>
              <w:jc w:val="center"/>
              <w:rPr>
                <w:rFonts w:ascii="DengXian" w:eastAsia="DengXian" w:hAnsi="DengXian" w:cs="宋体"/>
                <w:color w:val="191919"/>
                <w:kern w:val="0"/>
                <w:szCs w:val="21"/>
              </w:rPr>
            </w:pPr>
            <w:r w:rsidRPr="00EC05C6">
              <w:rPr>
                <w:rFonts w:ascii="DengXian" w:eastAsia="DengXian" w:hAnsi="DengXian" w:cs="宋体"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p>
        </w:tc>
        <w:tc>
          <w:tcPr>
            <w:tcW w:w="992" w:type="dxa"/>
            <w:vMerge/>
            <w:tcBorders>
              <w:left w:val="nil"/>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p>
        </w:tc>
      </w:tr>
      <w:tr w:rsidR="00115865" w:rsidRPr="00B46ADE" w:rsidTr="00C0260A">
        <w:trPr>
          <w:trHeight w:val="510"/>
          <w:jc w:val="center"/>
        </w:trPr>
        <w:tc>
          <w:tcPr>
            <w:tcW w:w="534" w:type="dxa"/>
            <w:vMerge/>
            <w:tcBorders>
              <w:left w:val="single" w:sz="4" w:space="0" w:color="auto"/>
              <w:right w:val="single" w:sz="4" w:space="0" w:color="auto"/>
            </w:tcBorders>
            <w:vAlign w:val="center"/>
          </w:tcPr>
          <w:p w:rsidR="00115865" w:rsidRPr="00B46ADE" w:rsidRDefault="0011586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kern w:val="0"/>
                <w:szCs w:val="21"/>
              </w:rPr>
              <w:t>产业生态学</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kern w:val="0"/>
                <w:sz w:val="20"/>
                <w:szCs w:val="21"/>
              </w:rPr>
              <w:t>EU26005</w:t>
            </w:r>
          </w:p>
        </w:tc>
        <w:tc>
          <w:tcPr>
            <w:tcW w:w="567" w:type="dxa"/>
            <w:tcBorders>
              <w:top w:val="nil"/>
              <w:left w:val="nil"/>
              <w:bottom w:val="single" w:sz="4" w:space="0" w:color="auto"/>
              <w:right w:val="single" w:sz="4" w:space="0" w:color="auto"/>
            </w:tcBorders>
            <w:vAlign w:val="center"/>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秋I</w:t>
            </w:r>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p>
        </w:tc>
        <w:tc>
          <w:tcPr>
            <w:tcW w:w="992" w:type="dxa"/>
            <w:vMerge/>
            <w:tcBorders>
              <w:left w:val="nil"/>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p>
        </w:tc>
      </w:tr>
      <w:tr w:rsidR="00115865" w:rsidRPr="00B46ADE" w:rsidTr="00A17DD0">
        <w:trPr>
          <w:trHeight w:val="510"/>
          <w:jc w:val="center"/>
        </w:trPr>
        <w:tc>
          <w:tcPr>
            <w:tcW w:w="534" w:type="dxa"/>
            <w:vMerge/>
            <w:tcBorders>
              <w:left w:val="single" w:sz="4" w:space="0" w:color="auto"/>
              <w:bottom w:val="nil"/>
              <w:right w:val="single" w:sz="4" w:space="0" w:color="auto"/>
            </w:tcBorders>
            <w:vAlign w:val="center"/>
          </w:tcPr>
          <w:p w:rsidR="00115865" w:rsidRPr="00B46ADE" w:rsidRDefault="00115865">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kern w:val="0"/>
                <w:szCs w:val="21"/>
              </w:rPr>
              <w:t>碳资源循环学</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kern w:val="0"/>
                <w:sz w:val="20"/>
                <w:szCs w:val="21"/>
              </w:rPr>
              <w:t>EU26001</w:t>
            </w:r>
          </w:p>
        </w:tc>
        <w:tc>
          <w:tcPr>
            <w:tcW w:w="567" w:type="dxa"/>
            <w:tcBorders>
              <w:top w:val="nil"/>
              <w:left w:val="nil"/>
              <w:bottom w:val="single" w:sz="4" w:space="0" w:color="auto"/>
              <w:right w:val="single" w:sz="4" w:space="0" w:color="auto"/>
            </w:tcBorders>
            <w:vAlign w:val="center"/>
          </w:tcPr>
          <w:p w:rsidR="00115865" w:rsidRPr="00B46ADE" w:rsidRDefault="00115865">
            <w:pPr>
              <w:widowControl/>
              <w:spacing w:line="360" w:lineRule="auto"/>
              <w:jc w:val="center"/>
              <w:rPr>
                <w:rFonts w:ascii="DengXian" w:eastAsia="DengXian" w:hAnsi="DengXian" w:cs="宋体"/>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春I</w:t>
            </w:r>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p>
        </w:tc>
        <w:tc>
          <w:tcPr>
            <w:tcW w:w="992" w:type="dxa"/>
            <w:vMerge/>
            <w:tcBorders>
              <w:left w:val="nil"/>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p>
        </w:tc>
      </w:tr>
      <w:tr w:rsidR="00115865" w:rsidRPr="00B46ADE" w:rsidTr="00C0260A">
        <w:trPr>
          <w:trHeight w:val="510"/>
          <w:jc w:val="center"/>
        </w:trPr>
        <w:tc>
          <w:tcPr>
            <w:tcW w:w="534" w:type="dxa"/>
            <w:tcBorders>
              <w:left w:val="single" w:sz="4" w:space="0" w:color="auto"/>
              <w:bottom w:val="nil"/>
              <w:right w:val="single" w:sz="4" w:space="0" w:color="auto"/>
            </w:tcBorders>
            <w:vAlign w:val="center"/>
          </w:tcPr>
          <w:p w:rsidR="00115865" w:rsidRPr="00B46ADE" w:rsidRDefault="00115865">
            <w:pPr>
              <w:widowControl/>
              <w:spacing w:line="360" w:lineRule="auto"/>
              <w:jc w:val="left"/>
              <w:rPr>
                <w:rFonts w:ascii="DengXian" w:eastAsia="DengXian" w:hAnsi="DengXian" w:cs="宋体"/>
                <w:color w:val="000000"/>
                <w:kern w:val="0"/>
                <w:szCs w:val="21"/>
              </w:rPr>
            </w:pPr>
            <w:bookmarkStart w:id="60" w:name="_Hlk15929542"/>
          </w:p>
        </w:tc>
        <w:tc>
          <w:tcPr>
            <w:tcW w:w="2409"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低碳管理决策</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 w:val="20"/>
                <w:szCs w:val="21"/>
              </w:rPr>
            </w:pPr>
            <w:r w:rsidRPr="00B46ADE">
              <w:rPr>
                <w:rFonts w:ascii="DengXian" w:eastAsia="DengXian" w:hAnsi="DengXian" w:hint="eastAsia"/>
                <w:kern w:val="0"/>
                <w:sz w:val="20"/>
                <w:szCs w:val="21"/>
              </w:rPr>
              <w:t>E</w:t>
            </w:r>
            <w:r w:rsidRPr="00B46ADE">
              <w:rPr>
                <w:rFonts w:ascii="DengXian" w:eastAsia="DengXian" w:hAnsi="DengXian"/>
                <w:kern w:val="0"/>
                <w:sz w:val="20"/>
                <w:szCs w:val="21"/>
              </w:rPr>
              <w:t>U26021</w:t>
            </w:r>
          </w:p>
        </w:tc>
        <w:tc>
          <w:tcPr>
            <w:tcW w:w="567" w:type="dxa"/>
            <w:tcBorders>
              <w:top w:val="nil"/>
              <w:left w:val="nil"/>
              <w:bottom w:val="single" w:sz="4" w:space="0" w:color="auto"/>
              <w:right w:val="single" w:sz="4" w:space="0" w:color="auto"/>
            </w:tcBorders>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w:t>
            </w:r>
            <w:r w:rsidRPr="00B46ADE">
              <w:rPr>
                <w:rFonts w:ascii="DengXian" w:eastAsia="DengXian" w:hAnsi="DengXian" w:cs="Arial Unicode MS"/>
                <w:color w:val="191919"/>
                <w:kern w:val="0"/>
                <w:szCs w:val="21"/>
              </w:rPr>
              <w:t>2</w:t>
            </w:r>
          </w:p>
        </w:tc>
        <w:tc>
          <w:tcPr>
            <w:tcW w:w="426" w:type="dxa"/>
            <w:tcBorders>
              <w:top w:val="nil"/>
              <w:left w:val="single" w:sz="4" w:space="0" w:color="auto"/>
              <w:bottom w:val="single" w:sz="4" w:space="0" w:color="auto"/>
              <w:right w:val="single" w:sz="4" w:space="0" w:color="auto"/>
            </w:tcBorders>
            <w:shd w:val="clear" w:color="auto" w:fill="auto"/>
            <w:vAlign w:val="center"/>
          </w:tcPr>
          <w:p w:rsidR="00115865" w:rsidRPr="00B46ADE" w:rsidRDefault="00115865">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115865" w:rsidRPr="00B46ADE" w:rsidRDefault="00115865">
            <w:pPr>
              <w:jc w:val="center"/>
              <w:rPr>
                <w:rFonts w:ascii="DengXian" w:eastAsia="DengXian" w:hAnsi="DengXian"/>
                <w:kern w:val="0"/>
                <w:szCs w:val="21"/>
              </w:rPr>
            </w:pPr>
            <w:bookmarkStart w:id="61" w:name="OLE_LINK32"/>
            <w:bookmarkStart w:id="62" w:name="OLE_LINK33"/>
            <w:r w:rsidRPr="00B46ADE">
              <w:rPr>
                <w:rFonts w:ascii="DengXian" w:eastAsia="DengXian" w:hAnsi="DengXian" w:hint="eastAsia"/>
                <w:kern w:val="0"/>
                <w:szCs w:val="21"/>
              </w:rPr>
              <w:t>秋I</w:t>
            </w:r>
            <w:bookmarkEnd w:id="61"/>
            <w:bookmarkEnd w:id="62"/>
          </w:p>
        </w:tc>
        <w:tc>
          <w:tcPr>
            <w:tcW w:w="850" w:type="dxa"/>
            <w:tcBorders>
              <w:top w:val="nil"/>
              <w:left w:val="nil"/>
              <w:bottom w:val="single" w:sz="4" w:space="0" w:color="auto"/>
              <w:right w:val="single" w:sz="4" w:space="0" w:color="auto"/>
            </w:tcBorders>
            <w:shd w:val="clear" w:color="000000" w:fill="FFFFFF"/>
            <w:vAlign w:val="center"/>
          </w:tcPr>
          <w:p w:rsidR="00115865" w:rsidRPr="00B46ADE" w:rsidRDefault="00115865">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115865" w:rsidRPr="00B46ADE" w:rsidRDefault="00115865">
            <w:pPr>
              <w:widowControl/>
              <w:spacing w:line="360" w:lineRule="auto"/>
              <w:jc w:val="center"/>
              <w:rPr>
                <w:rFonts w:ascii="DengXian" w:eastAsia="DengXian" w:hAnsi="DengXian" w:cs="宋体"/>
                <w:color w:val="191919"/>
                <w:kern w:val="0"/>
                <w:szCs w:val="21"/>
              </w:rPr>
            </w:pPr>
          </w:p>
        </w:tc>
        <w:tc>
          <w:tcPr>
            <w:tcW w:w="992" w:type="dxa"/>
            <w:vMerge/>
            <w:tcBorders>
              <w:left w:val="nil"/>
              <w:bottom w:val="single" w:sz="4" w:space="0" w:color="auto"/>
              <w:right w:val="single" w:sz="4" w:space="0" w:color="auto"/>
            </w:tcBorders>
            <w:shd w:val="clear" w:color="000000" w:fill="FFFFFF"/>
          </w:tcPr>
          <w:p w:rsidR="00115865" w:rsidRPr="00B46ADE" w:rsidRDefault="00115865">
            <w:pPr>
              <w:widowControl/>
              <w:spacing w:line="360" w:lineRule="auto"/>
              <w:jc w:val="center"/>
              <w:rPr>
                <w:rFonts w:ascii="DengXian" w:eastAsia="DengXian" w:hAnsi="DengXian" w:cs="宋体"/>
                <w:color w:val="191919"/>
                <w:kern w:val="0"/>
                <w:szCs w:val="21"/>
              </w:rPr>
            </w:pPr>
          </w:p>
        </w:tc>
      </w:tr>
      <w:bookmarkEnd w:id="60"/>
      <w:tr w:rsidR="00842B21" w:rsidRPr="00B46ADE" w:rsidTr="00C0260A">
        <w:trPr>
          <w:trHeight w:val="510"/>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专</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业</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选</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修</w:t>
            </w:r>
          </w:p>
          <w:p w:rsidR="00842B21" w:rsidRPr="00B46ADE" w:rsidRDefault="0055534E">
            <w:pPr>
              <w:widowControl/>
              <w:spacing w:line="360" w:lineRule="auto"/>
              <w:jc w:val="center"/>
              <w:rPr>
                <w:rFonts w:ascii="DengXian" w:eastAsia="DengXian" w:hAnsi="DengXian" w:cs="宋体"/>
                <w:color w:val="000000"/>
                <w:kern w:val="0"/>
                <w:szCs w:val="21"/>
              </w:rPr>
            </w:pPr>
            <w:r w:rsidRPr="00B46ADE">
              <w:rPr>
                <w:rFonts w:ascii="DengXian" w:eastAsia="DengXian" w:hAnsi="DengXian" w:cs="宋体" w:hint="eastAsia"/>
                <w:color w:val="000000"/>
                <w:kern w:val="0"/>
                <w:szCs w:val="21"/>
              </w:rPr>
              <w:t>课</w:t>
            </w: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专业实习</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kern w:val="0"/>
                <w:sz w:val="20"/>
                <w:szCs w:val="21"/>
              </w:rPr>
              <w:t>E160511</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夏</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必修课</w:t>
            </w:r>
          </w:p>
        </w:tc>
        <w:tc>
          <w:tcPr>
            <w:tcW w:w="709" w:type="dxa"/>
            <w:tcBorders>
              <w:top w:val="nil"/>
              <w:left w:val="nil"/>
              <w:bottom w:val="single" w:sz="4" w:space="0" w:color="auto"/>
              <w:right w:val="single" w:sz="4" w:space="0" w:color="auto"/>
            </w:tcBorders>
            <w:shd w:val="clear" w:color="000000" w:fill="FFFFFF"/>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val="restart"/>
            <w:tcBorders>
              <w:top w:val="nil"/>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kern w:val="0"/>
                <w:szCs w:val="21"/>
              </w:rPr>
            </w:pPr>
          </w:p>
          <w:p w:rsidR="00842B21" w:rsidRPr="00B46ADE" w:rsidRDefault="00842B21">
            <w:pPr>
              <w:widowControl/>
              <w:spacing w:line="360" w:lineRule="auto"/>
              <w:jc w:val="center"/>
              <w:rPr>
                <w:rFonts w:ascii="DengXian" w:eastAsia="DengXian" w:hAnsi="DengXian"/>
                <w:kern w:val="0"/>
                <w:szCs w:val="21"/>
              </w:rPr>
            </w:pPr>
          </w:p>
          <w:p w:rsidR="00842B21" w:rsidRPr="00B46ADE" w:rsidRDefault="00842B21">
            <w:pPr>
              <w:widowControl/>
              <w:spacing w:line="360" w:lineRule="auto"/>
              <w:jc w:val="center"/>
              <w:rPr>
                <w:rFonts w:ascii="DengXian" w:eastAsia="DengXian" w:hAnsi="DengXian"/>
                <w:kern w:val="0"/>
                <w:szCs w:val="21"/>
              </w:rPr>
            </w:pPr>
          </w:p>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hint="eastAsia"/>
                <w:kern w:val="0"/>
                <w:szCs w:val="21"/>
              </w:rPr>
              <w:t>学分≥</w:t>
            </w:r>
            <w:r w:rsidRPr="00B46ADE">
              <w:rPr>
                <w:rFonts w:ascii="DengXian" w:eastAsia="DengXian" w:hAnsi="DengXian" w:hint="eastAsia"/>
                <w:kern w:val="0"/>
                <w:szCs w:val="21"/>
              </w:rPr>
              <w:t>4</w:t>
            </w:r>
          </w:p>
        </w:tc>
      </w:tr>
      <w:tr w:rsidR="00842B21" w:rsidRPr="00B46ADE" w:rsidTr="00C0260A">
        <w:trPr>
          <w:trHeight w:val="510"/>
          <w:jc w:val="center"/>
        </w:trPr>
        <w:tc>
          <w:tcPr>
            <w:tcW w:w="534" w:type="dxa"/>
            <w:vMerge/>
            <w:tcBorders>
              <w:left w:val="single" w:sz="4" w:space="0" w:color="auto"/>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低碳能源与气候变化</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kern w:val="0"/>
                <w:sz w:val="20"/>
                <w:szCs w:val="21"/>
              </w:rPr>
              <w:t>EU26022</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秋</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tcBorders>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kern w:val="0"/>
                <w:szCs w:val="21"/>
              </w:rPr>
              <w:t>空气质量数值模拟和预报</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kern w:val="0"/>
                <w:sz w:val="20"/>
                <w:szCs w:val="21"/>
              </w:rPr>
              <w:t>F1605</w:t>
            </w:r>
            <w:r w:rsidRPr="00B46ADE">
              <w:rPr>
                <w:rFonts w:ascii="DengXian" w:eastAsia="DengXian" w:hAnsi="DengXian" w:hint="eastAsia"/>
                <w:kern w:val="0"/>
                <w:sz w:val="20"/>
                <w:szCs w:val="21"/>
              </w:rPr>
              <w:t>19</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春</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tcBorders>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kern w:val="0"/>
                <w:szCs w:val="21"/>
              </w:rPr>
              <w:t>碳资源循环科学与技术前沿</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kern w:val="0"/>
                <w:sz w:val="20"/>
                <w:szCs w:val="21"/>
              </w:rPr>
              <w:t>F160520</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32</w:t>
            </w:r>
          </w:p>
        </w:tc>
        <w:tc>
          <w:tcPr>
            <w:tcW w:w="426" w:type="dxa"/>
            <w:tcBorders>
              <w:top w:val="nil"/>
              <w:left w:val="single" w:sz="4" w:space="0" w:color="auto"/>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color w:val="191919"/>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春</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tcBorders>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p>
        </w:tc>
        <w:tc>
          <w:tcPr>
            <w:tcW w:w="2409" w:type="dxa"/>
            <w:tcBorders>
              <w:top w:val="nil"/>
              <w:left w:val="nil"/>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szCs w:val="21"/>
              </w:rPr>
              <w:t>城市发展与管理</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hint="eastAsia"/>
                <w:kern w:val="0"/>
                <w:sz w:val="20"/>
                <w:szCs w:val="21"/>
              </w:rPr>
              <w:t>M130533</w:t>
            </w:r>
          </w:p>
        </w:tc>
        <w:tc>
          <w:tcPr>
            <w:tcW w:w="567" w:type="dxa"/>
            <w:tcBorders>
              <w:top w:val="nil"/>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48</w:t>
            </w:r>
          </w:p>
        </w:tc>
        <w:tc>
          <w:tcPr>
            <w:tcW w:w="426" w:type="dxa"/>
            <w:tcBorders>
              <w:top w:val="nil"/>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kern w:val="0"/>
                <w:szCs w:val="21"/>
              </w:rPr>
              <w:t>春</w:t>
            </w:r>
            <w:r w:rsidRPr="00B46ADE">
              <w:rPr>
                <w:rFonts w:ascii="DengXian" w:eastAsia="DengXian" w:hAnsi="DengXian" w:hint="eastAsia"/>
                <w:kern w:val="0"/>
                <w:szCs w:val="21"/>
              </w:rPr>
              <w:t>I</w:t>
            </w:r>
          </w:p>
        </w:tc>
        <w:tc>
          <w:tcPr>
            <w:tcW w:w="850" w:type="dxa"/>
            <w:tcBorders>
              <w:top w:val="nil"/>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kern w:val="0"/>
                <w:szCs w:val="21"/>
              </w:rPr>
              <w:t>选修课</w:t>
            </w:r>
          </w:p>
        </w:tc>
        <w:tc>
          <w:tcPr>
            <w:tcW w:w="709" w:type="dxa"/>
            <w:tcBorders>
              <w:top w:val="nil"/>
              <w:left w:val="nil"/>
              <w:bottom w:val="single" w:sz="4" w:space="0" w:color="auto"/>
              <w:right w:val="single" w:sz="4" w:space="0" w:color="auto"/>
            </w:tcBorders>
            <w:shd w:val="clear" w:color="000000" w:fill="FFFFFF"/>
            <w:vAlign w:val="center"/>
          </w:tcPr>
          <w:p w:rsidR="00842B21" w:rsidRPr="00B46ADE" w:rsidRDefault="0055534E">
            <w:pPr>
              <w:widowControl/>
              <w:spacing w:line="360" w:lineRule="auto"/>
              <w:jc w:val="center"/>
              <w:rPr>
                <w:rFonts w:ascii="DengXian" w:eastAsia="DengXian" w:hAnsi="DengXian" w:cs="宋体"/>
                <w:color w:val="191919"/>
                <w:kern w:val="0"/>
                <w:szCs w:val="21"/>
              </w:rPr>
            </w:pPr>
            <w:r w:rsidRPr="00B46ADE">
              <w:rPr>
                <w:rFonts w:ascii="DengXian" w:eastAsia="DengXian" w:hAnsi="DengXian" w:cs="宋体" w:hint="eastAsia"/>
                <w:color w:val="191919"/>
                <w:kern w:val="0"/>
                <w:szCs w:val="21"/>
              </w:rPr>
              <w:t xml:space="preserve">　</w:t>
            </w:r>
          </w:p>
        </w:tc>
        <w:tc>
          <w:tcPr>
            <w:tcW w:w="992" w:type="dxa"/>
            <w:vMerge/>
            <w:tcBorders>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bookmarkStart w:id="63" w:name="_Hlk15929760"/>
          </w:p>
        </w:tc>
        <w:tc>
          <w:tcPr>
            <w:tcW w:w="2409" w:type="dxa"/>
            <w:tcBorders>
              <w:top w:val="single" w:sz="4" w:space="0" w:color="auto"/>
              <w:left w:val="nil"/>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szCs w:val="21"/>
              </w:rPr>
            </w:pPr>
            <w:r w:rsidRPr="00B46ADE">
              <w:rPr>
                <w:rFonts w:ascii="Tahoma" w:hAnsi="Tahoma" w:cs="Tahoma" w:hint="eastAsia"/>
                <w:bCs/>
                <w:kern w:val="0"/>
                <w:szCs w:val="24"/>
              </w:rPr>
              <w:t>城市与可持续发展</w:t>
            </w:r>
            <w:r w:rsidRPr="00B46ADE">
              <w:rPr>
                <w:rFonts w:ascii="Tahoma" w:hAnsi="Tahoma" w:cs="Tahoma" w:hint="eastAsia"/>
                <w:bCs/>
                <w:kern w:val="0"/>
                <w:szCs w:val="24"/>
              </w:rPr>
              <w:t>:</w:t>
            </w:r>
            <w:r w:rsidRPr="00B46ADE">
              <w:rPr>
                <w:rFonts w:hint="eastAsia"/>
              </w:rPr>
              <w:t xml:space="preserve"> </w:t>
            </w:r>
            <w:r w:rsidRPr="00B46ADE">
              <w:rPr>
                <w:rFonts w:ascii="Tahoma" w:hAnsi="Tahoma" w:cs="Tahoma" w:hint="eastAsia"/>
                <w:bCs/>
                <w:kern w:val="0"/>
                <w:szCs w:val="24"/>
              </w:rPr>
              <w:t>城市作为低碳过渡的载体</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hint="eastAsia"/>
                <w:kern w:val="0"/>
                <w:sz w:val="20"/>
                <w:szCs w:val="21"/>
              </w:rPr>
              <w:t>EU26018</w:t>
            </w:r>
          </w:p>
        </w:tc>
        <w:tc>
          <w:tcPr>
            <w:tcW w:w="567" w:type="dxa"/>
            <w:tcBorders>
              <w:top w:val="single" w:sz="4" w:space="0" w:color="auto"/>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3</w:t>
            </w:r>
            <w:r w:rsidRPr="00B46ADE">
              <w:rPr>
                <w:rFonts w:ascii="DengXian" w:eastAsia="DengXian" w:hAnsi="DengXian" w:cs="Arial Unicode MS"/>
                <w:color w:val="191919"/>
                <w:kern w:val="0"/>
                <w:szCs w:val="21"/>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春</w:t>
            </w:r>
            <w:r w:rsidRPr="00B46ADE">
              <w:rPr>
                <w:rFonts w:ascii="DengXian" w:eastAsia="DengXian" w:hAnsi="DengXian" w:hint="eastAsia"/>
                <w:kern w:val="0"/>
                <w:szCs w:val="21"/>
              </w:rPr>
              <w:t>I</w:t>
            </w:r>
          </w:p>
        </w:tc>
        <w:tc>
          <w:tcPr>
            <w:tcW w:w="850"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2B21" w:rsidRPr="00EC05C6" w:rsidRDefault="00842B21">
            <w:pPr>
              <w:widowControl/>
              <w:spacing w:line="360" w:lineRule="auto"/>
              <w:jc w:val="center"/>
              <w:rPr>
                <w:rFonts w:ascii="DengXian" w:eastAsia="DengXian" w:hAnsi="DengXian" w:cs="宋体"/>
                <w:color w:val="191919"/>
                <w:kern w:val="0"/>
                <w:szCs w:val="21"/>
              </w:rPr>
            </w:pPr>
          </w:p>
        </w:tc>
        <w:tc>
          <w:tcPr>
            <w:tcW w:w="992" w:type="dxa"/>
            <w:vMerge/>
            <w:tcBorders>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RPr="00B46ADE" w:rsidTr="00C0260A">
        <w:trPr>
          <w:trHeight w:val="510"/>
          <w:jc w:val="center"/>
        </w:trPr>
        <w:tc>
          <w:tcPr>
            <w:tcW w:w="534" w:type="dxa"/>
            <w:vMerge/>
            <w:tcBorders>
              <w:left w:val="single" w:sz="4" w:space="0" w:color="auto"/>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p>
        </w:tc>
        <w:tc>
          <w:tcPr>
            <w:tcW w:w="2409" w:type="dxa"/>
            <w:tcBorders>
              <w:top w:val="single" w:sz="4" w:space="0" w:color="auto"/>
              <w:left w:val="nil"/>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szCs w:val="21"/>
              </w:rPr>
              <w:t>地球资源地质学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hint="eastAsia"/>
                <w:kern w:val="0"/>
                <w:sz w:val="20"/>
                <w:szCs w:val="21"/>
              </w:rPr>
              <w:t>E</w:t>
            </w:r>
            <w:r w:rsidRPr="00B46ADE">
              <w:rPr>
                <w:rFonts w:ascii="DengXian" w:eastAsia="DengXian" w:hAnsi="DengXian"/>
                <w:kern w:val="0"/>
                <w:sz w:val="20"/>
                <w:szCs w:val="21"/>
              </w:rPr>
              <w:t>U26019</w:t>
            </w:r>
          </w:p>
        </w:tc>
        <w:tc>
          <w:tcPr>
            <w:tcW w:w="567" w:type="dxa"/>
            <w:tcBorders>
              <w:top w:val="single" w:sz="4" w:space="0" w:color="auto"/>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1</w:t>
            </w:r>
            <w:r w:rsidRPr="00B46ADE">
              <w:rPr>
                <w:rFonts w:ascii="DengXian" w:eastAsia="DengXian" w:hAnsi="DengXian" w:cs="Arial Unicode MS"/>
                <w:color w:val="191919"/>
                <w:kern w:val="0"/>
                <w:szCs w:val="21"/>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秋</w:t>
            </w:r>
            <w:r w:rsidRPr="00B46ADE">
              <w:rPr>
                <w:rFonts w:ascii="DengXian" w:eastAsia="DengXian" w:hAnsi="DengXian" w:hint="eastAsia"/>
                <w:kern w:val="0"/>
                <w:szCs w:val="21"/>
              </w:rPr>
              <w:t>I</w:t>
            </w:r>
          </w:p>
        </w:tc>
        <w:tc>
          <w:tcPr>
            <w:tcW w:w="850"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2B21" w:rsidRPr="00B46ADE" w:rsidRDefault="00842B21">
            <w:pPr>
              <w:widowControl/>
              <w:spacing w:line="360" w:lineRule="auto"/>
              <w:jc w:val="center"/>
              <w:rPr>
                <w:rFonts w:ascii="DengXian" w:eastAsia="DengXian" w:hAnsi="DengXian" w:cs="宋体"/>
                <w:color w:val="191919"/>
                <w:kern w:val="0"/>
                <w:szCs w:val="21"/>
              </w:rPr>
            </w:pPr>
          </w:p>
        </w:tc>
        <w:tc>
          <w:tcPr>
            <w:tcW w:w="992" w:type="dxa"/>
            <w:vMerge/>
            <w:tcBorders>
              <w:left w:val="nil"/>
              <w:right w:val="single" w:sz="4" w:space="0" w:color="auto"/>
            </w:tcBorders>
            <w:shd w:val="clear" w:color="000000" w:fill="FFFFFF"/>
          </w:tcPr>
          <w:p w:rsidR="00842B21" w:rsidRPr="00B46ADE" w:rsidRDefault="00842B21">
            <w:pPr>
              <w:widowControl/>
              <w:spacing w:line="360" w:lineRule="auto"/>
              <w:jc w:val="center"/>
              <w:rPr>
                <w:rFonts w:ascii="DengXian" w:eastAsia="DengXian" w:hAnsi="DengXian" w:cs="宋体"/>
                <w:color w:val="191919"/>
                <w:kern w:val="0"/>
                <w:szCs w:val="21"/>
              </w:rPr>
            </w:pPr>
          </w:p>
        </w:tc>
      </w:tr>
      <w:tr w:rsidR="00842B21" w:rsidTr="00C0260A">
        <w:trPr>
          <w:trHeight w:val="510"/>
          <w:jc w:val="center"/>
        </w:trPr>
        <w:tc>
          <w:tcPr>
            <w:tcW w:w="534" w:type="dxa"/>
            <w:vMerge/>
            <w:tcBorders>
              <w:left w:val="single" w:sz="4" w:space="0" w:color="auto"/>
              <w:bottom w:val="single" w:sz="8" w:space="0" w:color="000000"/>
              <w:right w:val="single" w:sz="4" w:space="0" w:color="auto"/>
            </w:tcBorders>
            <w:vAlign w:val="center"/>
          </w:tcPr>
          <w:p w:rsidR="00842B21" w:rsidRPr="00B46ADE" w:rsidRDefault="00842B21">
            <w:pPr>
              <w:widowControl/>
              <w:spacing w:line="360" w:lineRule="auto"/>
              <w:jc w:val="left"/>
              <w:rPr>
                <w:rFonts w:ascii="DengXian" w:eastAsia="DengXian" w:hAnsi="DengXian" w:cs="宋体"/>
                <w:color w:val="000000"/>
                <w:kern w:val="0"/>
                <w:szCs w:val="21"/>
              </w:rPr>
            </w:pPr>
          </w:p>
        </w:tc>
        <w:tc>
          <w:tcPr>
            <w:tcW w:w="2409" w:type="dxa"/>
            <w:tcBorders>
              <w:top w:val="single" w:sz="4" w:space="0" w:color="auto"/>
              <w:left w:val="nil"/>
              <w:bottom w:val="single" w:sz="4" w:space="0" w:color="auto"/>
              <w:right w:val="single" w:sz="4" w:space="0" w:color="auto"/>
            </w:tcBorders>
            <w:shd w:val="clear" w:color="000000" w:fill="FFFFFF"/>
            <w:vAlign w:val="center"/>
          </w:tcPr>
          <w:p w:rsidR="00842B21" w:rsidRPr="00B46ADE" w:rsidRDefault="0055534E">
            <w:pPr>
              <w:jc w:val="center"/>
              <w:rPr>
                <w:rFonts w:ascii="DengXian" w:eastAsia="DengXian" w:hAnsi="DengXian"/>
                <w:szCs w:val="21"/>
              </w:rPr>
            </w:pPr>
            <w:r w:rsidRPr="00B46ADE">
              <w:rPr>
                <w:rFonts w:ascii="DengXian" w:eastAsia="DengXian" w:hAnsi="DengXian" w:hint="eastAsia"/>
                <w:szCs w:val="21"/>
              </w:rPr>
              <w:t>地质能源的石油地质学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 w:val="20"/>
                <w:szCs w:val="21"/>
              </w:rPr>
            </w:pPr>
            <w:r w:rsidRPr="00B46ADE">
              <w:rPr>
                <w:rFonts w:ascii="DengXian" w:eastAsia="DengXian" w:hAnsi="DengXian" w:hint="eastAsia"/>
                <w:kern w:val="0"/>
                <w:sz w:val="20"/>
                <w:szCs w:val="21"/>
              </w:rPr>
              <w:t>E</w:t>
            </w:r>
            <w:r w:rsidRPr="00B46ADE">
              <w:rPr>
                <w:rFonts w:ascii="DengXian" w:eastAsia="DengXian" w:hAnsi="DengXian"/>
                <w:kern w:val="0"/>
                <w:sz w:val="20"/>
                <w:szCs w:val="21"/>
              </w:rPr>
              <w:t>U26020</w:t>
            </w:r>
          </w:p>
        </w:tc>
        <w:tc>
          <w:tcPr>
            <w:tcW w:w="567" w:type="dxa"/>
            <w:tcBorders>
              <w:top w:val="single" w:sz="4" w:space="0" w:color="auto"/>
              <w:left w:val="nil"/>
              <w:bottom w:val="single" w:sz="4" w:space="0" w:color="auto"/>
              <w:right w:val="single" w:sz="4" w:space="0" w:color="auto"/>
            </w:tcBorders>
            <w:vAlign w:val="center"/>
          </w:tcPr>
          <w:p w:rsidR="00842B21" w:rsidRPr="00B46ADE" w:rsidRDefault="0055534E">
            <w:pPr>
              <w:widowControl/>
              <w:spacing w:line="360" w:lineRule="auto"/>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1</w:t>
            </w:r>
            <w:r w:rsidRPr="00B46ADE">
              <w:rPr>
                <w:rFonts w:ascii="DengXian" w:eastAsia="DengXian" w:hAnsi="DengXian" w:cs="Arial Unicode MS"/>
                <w:color w:val="191919"/>
                <w:kern w:val="0"/>
                <w:szCs w:val="21"/>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cs="Arial Unicode MS"/>
                <w:color w:val="191919"/>
                <w:kern w:val="0"/>
                <w:szCs w:val="21"/>
              </w:rPr>
            </w:pPr>
            <w:r w:rsidRPr="00B46ADE">
              <w:rPr>
                <w:rFonts w:ascii="DengXian" w:eastAsia="DengXian" w:hAnsi="DengXian" w:cs="Arial Unicode MS" w:hint="eastAsia"/>
                <w:color w:val="191919"/>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B21" w:rsidRPr="00B46ADE" w:rsidRDefault="0055534E">
            <w:pPr>
              <w:jc w:val="center"/>
              <w:rPr>
                <w:rFonts w:ascii="DengXian" w:eastAsia="DengXian" w:hAnsi="DengXian"/>
                <w:kern w:val="0"/>
                <w:szCs w:val="21"/>
              </w:rPr>
            </w:pPr>
            <w:r w:rsidRPr="00B46ADE">
              <w:rPr>
                <w:rFonts w:ascii="DengXian" w:eastAsia="DengXian" w:hAnsi="DengXian" w:hint="eastAsia"/>
                <w:kern w:val="0"/>
                <w:szCs w:val="21"/>
              </w:rPr>
              <w:t>秋</w:t>
            </w:r>
            <w:r w:rsidRPr="00B46ADE">
              <w:rPr>
                <w:rFonts w:ascii="DengXian" w:eastAsia="DengXian" w:hAnsi="DengXian" w:hint="eastAsia"/>
                <w:kern w:val="0"/>
                <w:szCs w:val="21"/>
              </w:rPr>
              <w:t>I</w:t>
            </w:r>
          </w:p>
        </w:tc>
        <w:tc>
          <w:tcPr>
            <w:tcW w:w="850" w:type="dxa"/>
            <w:tcBorders>
              <w:top w:val="single" w:sz="4" w:space="0" w:color="auto"/>
              <w:left w:val="nil"/>
              <w:bottom w:val="single" w:sz="4" w:space="0" w:color="auto"/>
              <w:right w:val="single" w:sz="4" w:space="0" w:color="auto"/>
            </w:tcBorders>
            <w:shd w:val="clear" w:color="auto" w:fill="auto"/>
            <w:vAlign w:val="center"/>
          </w:tcPr>
          <w:p w:rsidR="00842B21" w:rsidRDefault="0055534E">
            <w:pPr>
              <w:jc w:val="center"/>
              <w:rPr>
                <w:rFonts w:ascii="DengXian" w:eastAsia="DengXian" w:hAnsi="DengXian"/>
                <w:kern w:val="0"/>
                <w:szCs w:val="21"/>
              </w:rPr>
            </w:pPr>
            <w:r w:rsidRPr="00B46ADE">
              <w:rPr>
                <w:rFonts w:ascii="DengXian" w:eastAsia="DengXian" w:hAnsi="DengXian" w:hint="eastAsia"/>
                <w:kern w:val="0"/>
                <w:szCs w:val="21"/>
              </w:rPr>
              <w:t>选修课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2B21" w:rsidRDefault="00842B21">
            <w:pPr>
              <w:widowControl/>
              <w:spacing w:line="360" w:lineRule="auto"/>
              <w:jc w:val="center"/>
              <w:rPr>
                <w:rFonts w:ascii="DengXian" w:eastAsia="DengXian" w:hAnsi="DengXian" w:cs="宋体"/>
                <w:color w:val="191919"/>
                <w:kern w:val="0"/>
                <w:szCs w:val="21"/>
              </w:rPr>
            </w:pPr>
          </w:p>
        </w:tc>
        <w:tc>
          <w:tcPr>
            <w:tcW w:w="992" w:type="dxa"/>
            <w:vMerge/>
            <w:tcBorders>
              <w:left w:val="nil"/>
              <w:bottom w:val="single" w:sz="4" w:space="0" w:color="auto"/>
              <w:right w:val="single" w:sz="4" w:space="0" w:color="auto"/>
            </w:tcBorders>
            <w:shd w:val="clear" w:color="000000" w:fill="FFFFFF"/>
          </w:tcPr>
          <w:p w:rsidR="00842B21" w:rsidRDefault="00842B21">
            <w:pPr>
              <w:widowControl/>
              <w:spacing w:line="360" w:lineRule="auto"/>
              <w:jc w:val="center"/>
              <w:rPr>
                <w:rFonts w:ascii="DengXian" w:eastAsia="DengXian" w:hAnsi="DengXian" w:cs="宋体"/>
                <w:color w:val="191919"/>
                <w:kern w:val="0"/>
                <w:szCs w:val="21"/>
              </w:rPr>
            </w:pPr>
          </w:p>
        </w:tc>
      </w:tr>
    </w:tbl>
    <w:p w:rsidR="00842B21" w:rsidRDefault="00842B21">
      <w:pPr>
        <w:adjustRightInd w:val="0"/>
        <w:snapToGrid w:val="0"/>
        <w:spacing w:beforeLines="50" w:before="156" w:afterLines="50" w:after="156" w:line="360" w:lineRule="auto"/>
        <w:rPr>
          <w:rFonts w:ascii="DengXian" w:eastAsia="DengXian" w:hAnsi="DengXian"/>
          <w:b/>
          <w:bCs/>
          <w:sz w:val="24"/>
          <w:szCs w:val="24"/>
        </w:rPr>
      </w:pPr>
      <w:bookmarkStart w:id="64" w:name="_Toc489021527"/>
      <w:bookmarkStart w:id="65" w:name="_Toc457548914"/>
      <w:bookmarkStart w:id="66" w:name="_Toc457549390"/>
      <w:bookmarkEnd w:id="63"/>
    </w:p>
    <w:p w:rsidR="00842B21" w:rsidRDefault="0055534E">
      <w:pPr>
        <w:adjustRightInd w:val="0"/>
        <w:snapToGrid w:val="0"/>
        <w:spacing w:beforeLines="50" w:before="156" w:afterLines="50" w:after="156" w:line="360" w:lineRule="auto"/>
        <w:rPr>
          <w:rFonts w:ascii="DengXian" w:eastAsia="DengXian" w:hAnsi="DengXian"/>
          <w:b/>
          <w:bCs/>
          <w:sz w:val="24"/>
          <w:szCs w:val="24"/>
        </w:rPr>
      </w:pPr>
      <w:r>
        <w:rPr>
          <w:rFonts w:ascii="DengXian" w:eastAsia="DengXian" w:hAnsi="DengXian"/>
          <w:b/>
          <w:bCs/>
          <w:sz w:val="24"/>
          <w:szCs w:val="24"/>
        </w:rPr>
        <w:t>3.2</w:t>
      </w:r>
      <w:r>
        <w:rPr>
          <w:rFonts w:ascii="DengXian" w:eastAsia="DengXian" w:hAnsi="DengXian" w:hint="eastAsia"/>
          <w:b/>
          <w:bCs/>
          <w:sz w:val="24"/>
          <w:szCs w:val="24"/>
        </w:rPr>
        <w:t>上海</w:t>
      </w:r>
      <w:r>
        <w:rPr>
          <w:rFonts w:ascii="DengXian" w:eastAsia="DengXian" w:hAnsi="DengXian"/>
          <w:b/>
          <w:bCs/>
          <w:sz w:val="24"/>
          <w:szCs w:val="24"/>
        </w:rPr>
        <w:t>交通大学</w:t>
      </w:r>
      <w:r>
        <w:rPr>
          <w:rFonts w:ascii="DengXian" w:eastAsia="DengXian" w:hAnsi="DengXian" w:hint="eastAsia"/>
          <w:b/>
          <w:bCs/>
          <w:sz w:val="24"/>
          <w:szCs w:val="24"/>
        </w:rPr>
        <w:t>选课说明</w:t>
      </w:r>
      <w:bookmarkEnd w:id="64"/>
      <w:bookmarkEnd w:id="65"/>
      <w:bookmarkEnd w:id="66"/>
    </w:p>
    <w:p w:rsidR="00842B21" w:rsidRDefault="0055534E">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 xml:space="preserve">.1 </w:t>
      </w:r>
      <w:r>
        <w:rPr>
          <w:rFonts w:ascii="DengXian" w:eastAsia="DengXian" w:hAnsi="DengXian" w:hint="eastAsia"/>
          <w:sz w:val="24"/>
          <w:szCs w:val="24"/>
        </w:rPr>
        <w:t>基础英语</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必修课</w:t>
      </w:r>
      <w:r>
        <w:rPr>
          <w:rFonts w:ascii="DengXian" w:eastAsia="DengXian" w:hAnsi="DengXian" w:hint="eastAsia"/>
          <w:sz w:val="24"/>
          <w:szCs w:val="24"/>
        </w:rPr>
        <w:t>,</w:t>
      </w:r>
      <w:r>
        <w:rPr>
          <w:rFonts w:ascii="DengXian" w:eastAsia="DengXian" w:hAnsi="DengXian" w:hint="eastAsia"/>
          <w:sz w:val="24"/>
          <w:szCs w:val="24"/>
        </w:rPr>
        <w:t>若符合学校规定条件可申请免修。考试成绩只分“通过”与“不通过”，不记入</w:t>
      </w:r>
      <w:r>
        <w:rPr>
          <w:rFonts w:ascii="DengXian" w:eastAsia="DengXian" w:hAnsi="DengXian" w:hint="eastAsia"/>
          <w:sz w:val="24"/>
          <w:szCs w:val="24"/>
        </w:rPr>
        <w:t>GPA</w:t>
      </w:r>
      <w:r>
        <w:rPr>
          <w:rFonts w:ascii="DengXian" w:eastAsia="DengXian" w:hAnsi="DengXian" w:hint="eastAsia"/>
          <w:sz w:val="24"/>
          <w:szCs w:val="24"/>
        </w:rPr>
        <w:t>。若符合下述条件之一，可申请免修：</w:t>
      </w:r>
    </w:p>
    <w:p w:rsidR="00842B21" w:rsidRDefault="0055534E">
      <w:pPr>
        <w:pStyle w:val="11"/>
        <w:numPr>
          <w:ilvl w:val="0"/>
          <w:numId w:val="3"/>
        </w:numPr>
        <w:shd w:val="clear" w:color="auto" w:fill="FFFFFF"/>
        <w:tabs>
          <w:tab w:val="left" w:pos="420"/>
        </w:tabs>
        <w:spacing w:beforeLines="50" w:before="156" w:afterLines="50" w:after="156" w:line="360" w:lineRule="auto"/>
        <w:ind w:firstLineChars="0"/>
        <w:rPr>
          <w:rStyle w:val="af3"/>
          <w:rFonts w:ascii="DengXian" w:eastAsia="DengXian" w:hAnsi="DengXian"/>
          <w:iCs/>
          <w:sz w:val="24"/>
          <w:szCs w:val="24"/>
        </w:rPr>
      </w:pPr>
      <w:r>
        <w:rPr>
          <w:rStyle w:val="af3"/>
          <w:rFonts w:ascii="DengXian" w:eastAsia="DengXian" w:hAnsi="DengXian" w:hint="eastAsia"/>
          <w:iCs/>
          <w:sz w:val="24"/>
          <w:szCs w:val="24"/>
        </w:rPr>
        <w:t>国家英语六级≥</w:t>
      </w:r>
      <w:r>
        <w:rPr>
          <w:rStyle w:val="af3"/>
          <w:rFonts w:ascii="DengXian" w:eastAsia="DengXian" w:hAnsi="DengXian" w:hint="eastAsia"/>
          <w:iCs/>
          <w:sz w:val="24"/>
          <w:szCs w:val="24"/>
        </w:rPr>
        <w:t xml:space="preserve"> 425 </w:t>
      </w:r>
      <w:r>
        <w:rPr>
          <w:rStyle w:val="af3"/>
          <w:rFonts w:ascii="DengXian" w:eastAsia="DengXian" w:hAnsi="DengXian" w:hint="eastAsia"/>
          <w:iCs/>
          <w:sz w:val="24"/>
          <w:szCs w:val="24"/>
        </w:rPr>
        <w:t>分（</w:t>
      </w:r>
      <w:r>
        <w:rPr>
          <w:rStyle w:val="af3"/>
          <w:rFonts w:ascii="DengXian" w:eastAsia="DengXian" w:hAnsi="DengXian" w:hint="eastAsia"/>
          <w:iCs/>
          <w:sz w:val="24"/>
          <w:szCs w:val="24"/>
        </w:rPr>
        <w:t xml:space="preserve">60%, </w:t>
      </w:r>
      <w:r>
        <w:rPr>
          <w:rStyle w:val="af3"/>
          <w:rFonts w:ascii="DengXian" w:eastAsia="DengXian" w:hAnsi="DengXian" w:hint="eastAsia"/>
          <w:iCs/>
          <w:sz w:val="24"/>
          <w:szCs w:val="24"/>
        </w:rPr>
        <w:t>满分</w:t>
      </w:r>
      <w:r>
        <w:rPr>
          <w:rStyle w:val="af3"/>
          <w:rFonts w:ascii="DengXian" w:eastAsia="DengXian" w:hAnsi="DengXian" w:hint="eastAsia"/>
          <w:iCs/>
          <w:sz w:val="24"/>
          <w:szCs w:val="24"/>
        </w:rPr>
        <w:t xml:space="preserve">710 </w:t>
      </w:r>
      <w:r>
        <w:rPr>
          <w:rStyle w:val="af3"/>
          <w:rFonts w:ascii="DengXian" w:eastAsia="DengXian" w:hAnsi="DengXian" w:hint="eastAsia"/>
          <w:iCs/>
          <w:sz w:val="24"/>
          <w:szCs w:val="24"/>
        </w:rPr>
        <w:t>）；</w:t>
      </w:r>
    </w:p>
    <w:p w:rsidR="00842B21" w:rsidRDefault="0055534E">
      <w:pPr>
        <w:pStyle w:val="11"/>
        <w:numPr>
          <w:ilvl w:val="0"/>
          <w:numId w:val="3"/>
        </w:numPr>
        <w:shd w:val="clear" w:color="auto" w:fill="FFFFFF"/>
        <w:tabs>
          <w:tab w:val="left" w:pos="420"/>
        </w:tabs>
        <w:spacing w:beforeLines="50" w:before="156" w:afterLines="50" w:after="156" w:line="360" w:lineRule="auto"/>
        <w:ind w:firstLineChars="0"/>
        <w:rPr>
          <w:rStyle w:val="af3"/>
          <w:rFonts w:ascii="DengXian" w:eastAsia="DengXian" w:hAnsi="DengXian"/>
          <w:iCs/>
          <w:sz w:val="24"/>
          <w:szCs w:val="24"/>
        </w:rPr>
      </w:pPr>
      <w:r>
        <w:rPr>
          <w:rStyle w:val="af3"/>
          <w:rFonts w:ascii="DengXian" w:eastAsia="DengXian" w:hAnsi="DengXian" w:hint="eastAsia"/>
          <w:iCs/>
          <w:sz w:val="24"/>
          <w:szCs w:val="24"/>
        </w:rPr>
        <w:t>当年硕士生全国英语统考或博士生入学英语考试成绩≥</w:t>
      </w:r>
      <w:r>
        <w:rPr>
          <w:rStyle w:val="af3"/>
          <w:rFonts w:ascii="DengXian" w:eastAsia="DengXian" w:hAnsi="DengXian" w:hint="eastAsia"/>
          <w:iCs/>
          <w:sz w:val="24"/>
          <w:szCs w:val="24"/>
        </w:rPr>
        <w:t xml:space="preserve"> 60 </w:t>
      </w:r>
      <w:r>
        <w:rPr>
          <w:rStyle w:val="af3"/>
          <w:rFonts w:ascii="DengXian" w:eastAsia="DengXian" w:hAnsi="DengXian" w:hint="eastAsia"/>
          <w:iCs/>
          <w:sz w:val="24"/>
          <w:szCs w:val="24"/>
        </w:rPr>
        <w:t>分</w:t>
      </w:r>
      <w:r>
        <w:rPr>
          <w:rStyle w:val="af3"/>
          <w:rFonts w:ascii="DengXian" w:eastAsia="DengXian" w:hAnsi="DengXian" w:hint="eastAsia"/>
          <w:iCs/>
          <w:sz w:val="24"/>
          <w:szCs w:val="24"/>
        </w:rPr>
        <w:t xml:space="preserve"> ( </w:t>
      </w:r>
      <w:r>
        <w:rPr>
          <w:rStyle w:val="af3"/>
          <w:rFonts w:ascii="DengXian" w:eastAsia="DengXian" w:hAnsi="DengXian" w:hint="eastAsia"/>
          <w:iCs/>
          <w:sz w:val="24"/>
          <w:szCs w:val="24"/>
        </w:rPr>
        <w:t>满分</w:t>
      </w:r>
      <w:r>
        <w:rPr>
          <w:rStyle w:val="af3"/>
          <w:rFonts w:ascii="DengXian" w:eastAsia="DengXian" w:hAnsi="DengXian" w:hint="eastAsia"/>
          <w:iCs/>
          <w:sz w:val="24"/>
          <w:szCs w:val="24"/>
        </w:rPr>
        <w:t>100)</w:t>
      </w:r>
      <w:r>
        <w:rPr>
          <w:rStyle w:val="af3"/>
          <w:rFonts w:ascii="DengXian" w:eastAsia="DengXian" w:hAnsi="DengXian" w:hint="eastAsia"/>
          <w:iCs/>
          <w:sz w:val="24"/>
          <w:szCs w:val="24"/>
        </w:rPr>
        <w:t>；</w:t>
      </w:r>
    </w:p>
    <w:p w:rsidR="00842B21" w:rsidRDefault="0055534E">
      <w:pPr>
        <w:pStyle w:val="11"/>
        <w:numPr>
          <w:ilvl w:val="0"/>
          <w:numId w:val="3"/>
        </w:numPr>
        <w:shd w:val="clear" w:color="auto" w:fill="FFFFFF"/>
        <w:tabs>
          <w:tab w:val="left" w:pos="420"/>
        </w:tabs>
        <w:spacing w:beforeLines="50" w:before="156" w:afterLines="50" w:after="156" w:line="360" w:lineRule="auto"/>
        <w:ind w:firstLineChars="0"/>
        <w:rPr>
          <w:rStyle w:val="af3"/>
          <w:rFonts w:ascii="DengXian" w:eastAsia="DengXian" w:hAnsi="DengXian"/>
          <w:iCs/>
          <w:sz w:val="24"/>
          <w:szCs w:val="24"/>
        </w:rPr>
      </w:pPr>
      <w:r>
        <w:rPr>
          <w:rStyle w:val="af3"/>
          <w:rFonts w:ascii="DengXian" w:eastAsia="DengXian" w:hAnsi="DengXian" w:hint="eastAsia"/>
          <w:iCs/>
          <w:sz w:val="24"/>
          <w:szCs w:val="24"/>
        </w:rPr>
        <w:lastRenderedPageBreak/>
        <w:t xml:space="preserve">TOEFL </w:t>
      </w:r>
      <w:r>
        <w:rPr>
          <w:rStyle w:val="af3"/>
          <w:rFonts w:ascii="DengXian" w:eastAsia="DengXian" w:hAnsi="DengXian" w:hint="eastAsia"/>
          <w:iCs/>
          <w:sz w:val="24"/>
          <w:szCs w:val="24"/>
        </w:rPr>
        <w:t>成绩≥</w:t>
      </w:r>
      <w:r>
        <w:rPr>
          <w:rStyle w:val="af3"/>
          <w:rFonts w:ascii="DengXian" w:eastAsia="DengXian" w:hAnsi="DengXian" w:hint="eastAsia"/>
          <w:iCs/>
          <w:sz w:val="24"/>
          <w:szCs w:val="24"/>
        </w:rPr>
        <w:t xml:space="preserve"> 75 </w:t>
      </w:r>
      <w:r>
        <w:rPr>
          <w:rStyle w:val="af3"/>
          <w:rFonts w:ascii="DengXian" w:eastAsia="DengXian" w:hAnsi="DengXian" w:hint="eastAsia"/>
          <w:iCs/>
          <w:sz w:val="24"/>
          <w:szCs w:val="24"/>
        </w:rPr>
        <w:t>分</w:t>
      </w:r>
      <w:r>
        <w:rPr>
          <w:rStyle w:val="af3"/>
          <w:rFonts w:ascii="DengXian" w:eastAsia="DengXian" w:hAnsi="DengXian" w:hint="eastAsia"/>
          <w:iCs/>
          <w:sz w:val="24"/>
          <w:szCs w:val="24"/>
        </w:rPr>
        <w:t xml:space="preserve"> (IBT </w:t>
      </w:r>
      <w:r>
        <w:rPr>
          <w:rStyle w:val="af3"/>
          <w:rFonts w:ascii="DengXian" w:eastAsia="DengXian" w:hAnsi="DengXian" w:hint="eastAsia"/>
          <w:iCs/>
          <w:sz w:val="24"/>
          <w:szCs w:val="24"/>
        </w:rPr>
        <w:t>满分</w:t>
      </w:r>
      <w:r>
        <w:rPr>
          <w:rStyle w:val="af3"/>
          <w:rFonts w:ascii="DengXian" w:eastAsia="DengXian" w:hAnsi="DengXian" w:hint="eastAsia"/>
          <w:iCs/>
          <w:sz w:val="24"/>
          <w:szCs w:val="24"/>
        </w:rPr>
        <w:t xml:space="preserve">120) </w:t>
      </w:r>
      <w:r>
        <w:rPr>
          <w:rStyle w:val="af3"/>
          <w:rFonts w:ascii="DengXian" w:eastAsia="DengXian" w:hAnsi="DengXian" w:hint="eastAsia"/>
          <w:iCs/>
          <w:sz w:val="24"/>
          <w:szCs w:val="24"/>
        </w:rPr>
        <w:t>、成绩≥</w:t>
      </w:r>
      <w:r>
        <w:rPr>
          <w:rStyle w:val="af3"/>
          <w:rFonts w:ascii="DengXian" w:eastAsia="DengXian" w:hAnsi="DengXian" w:hint="eastAsia"/>
          <w:iCs/>
          <w:sz w:val="24"/>
          <w:szCs w:val="24"/>
        </w:rPr>
        <w:t xml:space="preserve"> 180 </w:t>
      </w:r>
      <w:r>
        <w:rPr>
          <w:rStyle w:val="af3"/>
          <w:rFonts w:ascii="DengXian" w:eastAsia="DengXian" w:hAnsi="DengXian" w:hint="eastAsia"/>
          <w:iCs/>
          <w:sz w:val="24"/>
          <w:szCs w:val="24"/>
        </w:rPr>
        <w:t>分</w:t>
      </w:r>
      <w:r>
        <w:rPr>
          <w:rStyle w:val="af3"/>
          <w:rFonts w:ascii="DengXian" w:eastAsia="DengXian" w:hAnsi="DengXian" w:hint="eastAsia"/>
          <w:iCs/>
          <w:sz w:val="24"/>
          <w:szCs w:val="24"/>
        </w:rPr>
        <w:t xml:space="preserve"> (CBT </w:t>
      </w:r>
      <w:r>
        <w:rPr>
          <w:rStyle w:val="af3"/>
          <w:rFonts w:ascii="DengXian" w:eastAsia="DengXian" w:hAnsi="DengXian" w:hint="eastAsia"/>
          <w:iCs/>
          <w:sz w:val="24"/>
          <w:szCs w:val="24"/>
        </w:rPr>
        <w:t>满分</w:t>
      </w:r>
      <w:r>
        <w:rPr>
          <w:rStyle w:val="af3"/>
          <w:rFonts w:ascii="DengXian" w:eastAsia="DengXian" w:hAnsi="DengXian" w:hint="eastAsia"/>
          <w:iCs/>
          <w:sz w:val="24"/>
          <w:szCs w:val="24"/>
        </w:rPr>
        <w:t xml:space="preserve">300 </w:t>
      </w:r>
      <w:r>
        <w:rPr>
          <w:rStyle w:val="af3"/>
          <w:rFonts w:ascii="DengXian" w:eastAsia="DengXian" w:hAnsi="DengXian" w:hint="eastAsia"/>
          <w:iCs/>
          <w:sz w:val="24"/>
          <w:szCs w:val="24"/>
        </w:rPr>
        <w:t>分</w:t>
      </w:r>
      <w:r>
        <w:rPr>
          <w:rStyle w:val="af3"/>
          <w:rFonts w:ascii="DengXian" w:eastAsia="DengXian" w:hAnsi="DengXian" w:hint="eastAsia"/>
          <w:iCs/>
          <w:sz w:val="24"/>
          <w:szCs w:val="24"/>
        </w:rPr>
        <w:t>)</w:t>
      </w:r>
      <w:r>
        <w:rPr>
          <w:rStyle w:val="af3"/>
          <w:rFonts w:ascii="DengXian" w:eastAsia="DengXian" w:hAnsi="DengXian" w:hint="eastAsia"/>
          <w:iCs/>
          <w:sz w:val="24"/>
          <w:szCs w:val="24"/>
        </w:rPr>
        <w:t>；</w:t>
      </w:r>
    </w:p>
    <w:p w:rsidR="00842B21" w:rsidRDefault="0055534E">
      <w:pPr>
        <w:pStyle w:val="11"/>
        <w:numPr>
          <w:ilvl w:val="0"/>
          <w:numId w:val="3"/>
        </w:numPr>
        <w:shd w:val="clear" w:color="auto" w:fill="FFFFFF"/>
        <w:tabs>
          <w:tab w:val="left" w:pos="420"/>
        </w:tabs>
        <w:spacing w:beforeLines="50" w:before="156" w:afterLines="50" w:after="156" w:line="360" w:lineRule="auto"/>
        <w:ind w:firstLineChars="0"/>
        <w:rPr>
          <w:rStyle w:val="af3"/>
          <w:rFonts w:ascii="DengXian" w:eastAsia="DengXian" w:hAnsi="DengXian"/>
          <w:iCs/>
          <w:sz w:val="24"/>
          <w:szCs w:val="24"/>
        </w:rPr>
      </w:pPr>
      <w:r>
        <w:rPr>
          <w:rStyle w:val="af3"/>
          <w:rFonts w:ascii="DengXian" w:eastAsia="DengXian" w:hAnsi="DengXian" w:hint="eastAsia"/>
          <w:iCs/>
          <w:sz w:val="24"/>
          <w:szCs w:val="24"/>
        </w:rPr>
        <w:t xml:space="preserve">IELTS </w:t>
      </w:r>
      <w:r>
        <w:rPr>
          <w:rStyle w:val="af3"/>
          <w:rFonts w:ascii="DengXian" w:eastAsia="DengXian" w:hAnsi="DengXian" w:hint="eastAsia"/>
          <w:iCs/>
          <w:sz w:val="24"/>
          <w:szCs w:val="24"/>
        </w:rPr>
        <w:t>成绩≥</w:t>
      </w:r>
      <w:r>
        <w:rPr>
          <w:rStyle w:val="af3"/>
          <w:rFonts w:ascii="DengXian" w:eastAsia="DengXian" w:hAnsi="DengXian" w:hint="eastAsia"/>
          <w:iCs/>
          <w:sz w:val="24"/>
          <w:szCs w:val="24"/>
        </w:rPr>
        <w:t xml:space="preserve"> 6 </w:t>
      </w:r>
      <w:r>
        <w:rPr>
          <w:rStyle w:val="af3"/>
          <w:rFonts w:ascii="DengXian" w:eastAsia="DengXian" w:hAnsi="DengXian" w:hint="eastAsia"/>
          <w:iCs/>
          <w:sz w:val="24"/>
          <w:szCs w:val="24"/>
        </w:rPr>
        <w:t>分（满分</w:t>
      </w:r>
      <w:r>
        <w:rPr>
          <w:rStyle w:val="af3"/>
          <w:rFonts w:ascii="DengXian" w:eastAsia="DengXian" w:hAnsi="DengXian" w:hint="eastAsia"/>
          <w:iCs/>
          <w:sz w:val="24"/>
          <w:szCs w:val="24"/>
        </w:rPr>
        <w:t xml:space="preserve">9 </w:t>
      </w:r>
      <w:r>
        <w:rPr>
          <w:rStyle w:val="af3"/>
          <w:rFonts w:ascii="DengXian" w:eastAsia="DengXian" w:hAnsi="DengXian" w:hint="eastAsia"/>
          <w:iCs/>
          <w:sz w:val="24"/>
          <w:szCs w:val="24"/>
        </w:rPr>
        <w:t>分）；</w:t>
      </w:r>
    </w:p>
    <w:p w:rsidR="00842B21" w:rsidRDefault="0055534E">
      <w:pPr>
        <w:pStyle w:val="11"/>
        <w:numPr>
          <w:ilvl w:val="0"/>
          <w:numId w:val="3"/>
        </w:numPr>
        <w:shd w:val="clear" w:color="auto" w:fill="FFFFFF"/>
        <w:tabs>
          <w:tab w:val="left" w:pos="420"/>
        </w:tabs>
        <w:spacing w:beforeLines="50" w:before="156" w:afterLines="50" w:after="156" w:line="360" w:lineRule="auto"/>
        <w:ind w:firstLineChars="0"/>
        <w:rPr>
          <w:rStyle w:val="af3"/>
          <w:rFonts w:ascii="DengXian" w:eastAsia="DengXian" w:hAnsi="DengXian"/>
          <w:iCs/>
          <w:sz w:val="24"/>
          <w:szCs w:val="24"/>
        </w:rPr>
      </w:pPr>
      <w:r>
        <w:rPr>
          <w:rStyle w:val="af3"/>
          <w:rFonts w:ascii="DengXian" w:eastAsia="DengXian" w:hAnsi="DengXian" w:hint="eastAsia"/>
          <w:iCs/>
          <w:sz w:val="24"/>
          <w:szCs w:val="24"/>
        </w:rPr>
        <w:t>国家英语专业四级或八级考试</w:t>
      </w:r>
      <w:r>
        <w:rPr>
          <w:rStyle w:val="af3"/>
          <w:rFonts w:ascii="DengXian" w:eastAsia="DengXian" w:hAnsi="DengXian" w:hint="eastAsia"/>
          <w:iCs/>
          <w:sz w:val="24"/>
          <w:szCs w:val="24"/>
        </w:rPr>
        <w:t xml:space="preserve">TEM </w:t>
      </w:r>
      <w:r>
        <w:rPr>
          <w:rStyle w:val="af3"/>
          <w:rFonts w:ascii="DengXian" w:eastAsia="DengXian" w:hAnsi="DengXian" w:hint="eastAsia"/>
          <w:iCs/>
          <w:sz w:val="24"/>
          <w:szCs w:val="24"/>
        </w:rPr>
        <w:t>合格。</w:t>
      </w:r>
    </w:p>
    <w:p w:rsidR="00842B21" w:rsidRDefault="0055534E">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 xml:space="preserve">.2 </w:t>
      </w:r>
      <w:r>
        <w:rPr>
          <w:rFonts w:ascii="DengXian" w:eastAsia="DengXian" w:hAnsi="DengXian" w:hint="eastAsia"/>
          <w:sz w:val="24"/>
          <w:szCs w:val="24"/>
        </w:rPr>
        <w:t>学术报告</w:t>
      </w:r>
    </w:p>
    <w:p w:rsidR="00842B21" w:rsidRDefault="0055534E">
      <w:pPr>
        <w:autoSpaceDN w:val="0"/>
        <w:spacing w:beforeLines="50" w:before="156" w:afterLines="50" w:after="156" w:line="360" w:lineRule="auto"/>
        <w:ind w:firstLineChars="200" w:firstLine="480"/>
        <w:textAlignment w:val="center"/>
        <w:rPr>
          <w:rFonts w:ascii="DengXian" w:eastAsia="DengXian" w:hAnsi="DengXian"/>
          <w:sz w:val="24"/>
          <w:szCs w:val="24"/>
        </w:rPr>
      </w:pPr>
      <w:r>
        <w:rPr>
          <w:rFonts w:ascii="DengXian" w:eastAsia="DengXian" w:hAnsi="DengXian" w:hint="eastAsia"/>
          <w:sz w:val="24"/>
          <w:szCs w:val="24"/>
        </w:rPr>
        <w:t>该课程以讲座形式开展，分别在入学后第</w:t>
      </w:r>
      <w:r>
        <w:rPr>
          <w:rFonts w:ascii="DengXian" w:eastAsia="DengXian" w:hAnsi="DengXian" w:hint="eastAsia"/>
          <w:sz w:val="24"/>
          <w:szCs w:val="24"/>
        </w:rPr>
        <w:t>1</w:t>
      </w:r>
      <w:r>
        <w:rPr>
          <w:rFonts w:ascii="DengXian" w:eastAsia="DengXian" w:hAnsi="DengXian" w:hint="eastAsia"/>
          <w:sz w:val="24"/>
          <w:szCs w:val="24"/>
        </w:rPr>
        <w:t>学期或第</w:t>
      </w:r>
      <w:r>
        <w:rPr>
          <w:rFonts w:ascii="DengXian" w:eastAsia="DengXian" w:hAnsi="DengXian" w:hint="eastAsia"/>
          <w:sz w:val="24"/>
          <w:szCs w:val="24"/>
        </w:rPr>
        <w:t>2</w:t>
      </w:r>
      <w:r>
        <w:rPr>
          <w:rFonts w:ascii="DengXian" w:eastAsia="DengXian" w:hAnsi="DengXian" w:hint="eastAsia"/>
          <w:sz w:val="24"/>
          <w:szCs w:val="24"/>
        </w:rPr>
        <w:t>学期聘请业界专家就行业系列专题或者热点问题进行讲座。</w:t>
      </w:r>
      <w:r>
        <w:rPr>
          <w:rFonts w:ascii="DengXian" w:eastAsia="DengXian" w:hAnsi="DengXian" w:hint="eastAsia"/>
          <w:sz w:val="24"/>
          <w:szCs w:val="24"/>
        </w:rPr>
        <w:t xml:space="preserve"> </w:t>
      </w:r>
      <w:r>
        <w:rPr>
          <w:rFonts w:ascii="DengXian" w:eastAsia="DengXian" w:hAnsi="DengXian" w:hint="eastAsia"/>
          <w:sz w:val="24"/>
          <w:szCs w:val="24"/>
        </w:rPr>
        <w:t>一般每</w:t>
      </w:r>
      <w:r>
        <w:rPr>
          <w:rFonts w:ascii="DengXian" w:eastAsia="DengXian" w:hAnsi="DengXian" w:hint="eastAsia"/>
          <w:sz w:val="24"/>
          <w:szCs w:val="24"/>
        </w:rPr>
        <w:t>4</w:t>
      </w:r>
      <w:r>
        <w:rPr>
          <w:rFonts w:ascii="DengXian" w:eastAsia="DengXian" w:hAnsi="DengXian" w:hint="eastAsia"/>
          <w:sz w:val="24"/>
          <w:szCs w:val="24"/>
        </w:rPr>
        <w:t>周安排</w:t>
      </w:r>
      <w:r>
        <w:rPr>
          <w:rFonts w:ascii="DengXian" w:eastAsia="DengXian" w:hAnsi="DengXian" w:hint="eastAsia"/>
          <w:sz w:val="24"/>
          <w:szCs w:val="24"/>
        </w:rPr>
        <w:t>1</w:t>
      </w:r>
      <w:r>
        <w:rPr>
          <w:rFonts w:ascii="DengXian" w:eastAsia="DengXian" w:hAnsi="DengXian" w:hint="eastAsia"/>
          <w:sz w:val="24"/>
          <w:szCs w:val="24"/>
        </w:rPr>
        <w:t>次报告会，共计</w:t>
      </w:r>
      <w:r>
        <w:rPr>
          <w:rFonts w:ascii="DengXian" w:eastAsia="DengXian" w:hAnsi="DengXian" w:hint="eastAsia"/>
          <w:sz w:val="24"/>
          <w:szCs w:val="24"/>
        </w:rPr>
        <w:t>10</w:t>
      </w:r>
      <w:r>
        <w:rPr>
          <w:rFonts w:ascii="DengXian" w:eastAsia="DengXian" w:hAnsi="DengXian" w:hint="eastAsia"/>
          <w:sz w:val="24"/>
          <w:szCs w:val="24"/>
        </w:rPr>
        <w:t>场讲座。学生需全部参加并根据要求完成一份</w:t>
      </w:r>
      <w:r>
        <w:rPr>
          <w:rFonts w:ascii="DengXian" w:eastAsia="DengXian" w:hAnsi="DengXian"/>
          <w:sz w:val="24"/>
          <w:szCs w:val="24"/>
        </w:rPr>
        <w:t>不少于</w:t>
      </w:r>
      <w:r>
        <w:rPr>
          <w:rFonts w:ascii="DengXian" w:eastAsia="DengXian" w:hAnsi="DengXian" w:hint="eastAsia"/>
          <w:sz w:val="24"/>
          <w:szCs w:val="24"/>
        </w:rPr>
        <w:t>3000</w:t>
      </w:r>
      <w:r>
        <w:rPr>
          <w:rFonts w:ascii="DengXian" w:eastAsia="DengXian" w:hAnsi="DengXian" w:hint="eastAsia"/>
          <w:sz w:val="24"/>
          <w:szCs w:val="24"/>
        </w:rPr>
        <w:t>字</w:t>
      </w:r>
      <w:r>
        <w:rPr>
          <w:rFonts w:ascii="DengXian" w:eastAsia="DengXian" w:hAnsi="DengXian"/>
          <w:sz w:val="24"/>
          <w:szCs w:val="24"/>
        </w:rPr>
        <w:t>的</w:t>
      </w:r>
      <w:r>
        <w:rPr>
          <w:rFonts w:ascii="DengXian" w:eastAsia="DengXian" w:hAnsi="DengXian" w:hint="eastAsia"/>
          <w:sz w:val="24"/>
          <w:szCs w:val="24"/>
        </w:rPr>
        <w:t>总结报告。</w:t>
      </w:r>
    </w:p>
    <w:p w:rsidR="00842B21" w:rsidRDefault="0055534E">
      <w:pPr>
        <w:autoSpaceDN w:val="0"/>
        <w:spacing w:beforeLines="50" w:before="156" w:afterLines="50" w:after="156" w:line="360" w:lineRule="auto"/>
        <w:jc w:val="left"/>
        <w:textAlignment w:val="center"/>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3</w:t>
      </w:r>
      <w:r>
        <w:rPr>
          <w:rFonts w:ascii="DengXian" w:eastAsia="DengXian" w:hAnsi="DengXian" w:hint="eastAsia"/>
          <w:sz w:val="24"/>
          <w:szCs w:val="24"/>
        </w:rPr>
        <w:t xml:space="preserve"> </w:t>
      </w:r>
      <w:r>
        <w:rPr>
          <w:rFonts w:ascii="DengXian" w:eastAsia="DengXian" w:hAnsi="DengXian" w:hint="eastAsia"/>
          <w:sz w:val="24"/>
          <w:szCs w:val="24"/>
        </w:rPr>
        <w:t>专业实习</w:t>
      </w:r>
    </w:p>
    <w:p w:rsidR="00842B21" w:rsidRDefault="0055534E">
      <w:pPr>
        <w:autoSpaceDN w:val="0"/>
        <w:spacing w:beforeLines="50" w:before="156" w:afterLines="50" w:after="156" w:line="360" w:lineRule="auto"/>
        <w:ind w:firstLineChars="200" w:firstLine="480"/>
        <w:textAlignment w:val="center"/>
        <w:rPr>
          <w:rFonts w:ascii="DengXian" w:eastAsia="DengXian" w:hAnsi="DengXian"/>
          <w:sz w:val="24"/>
          <w:szCs w:val="24"/>
        </w:rPr>
      </w:pPr>
      <w:r>
        <w:rPr>
          <w:rFonts w:ascii="DengXian" w:eastAsia="DengXian" w:hAnsi="DengXian" w:cs="Arial" w:hint="eastAsia"/>
          <w:sz w:val="24"/>
          <w:szCs w:val="24"/>
        </w:rPr>
        <w:t>为保证学生的实习质量，巩固产学合作模式，学生须在申请</w:t>
      </w:r>
      <w:r>
        <w:rPr>
          <w:rFonts w:ascii="DengXian" w:eastAsia="DengXian" w:hAnsi="DengXian" w:cs="Arial"/>
          <w:sz w:val="24"/>
          <w:szCs w:val="24"/>
        </w:rPr>
        <w:t>前提交</w:t>
      </w:r>
      <w:r>
        <w:rPr>
          <w:rFonts w:ascii="DengXian" w:eastAsia="DengXian" w:hAnsi="DengXian" w:cs="Arial" w:hint="eastAsia"/>
          <w:sz w:val="24"/>
          <w:szCs w:val="24"/>
        </w:rPr>
        <w:t>实习</w:t>
      </w:r>
      <w:r>
        <w:rPr>
          <w:rFonts w:ascii="DengXian" w:eastAsia="DengXian" w:hAnsi="DengXian" w:cs="Arial"/>
          <w:sz w:val="24"/>
          <w:szCs w:val="24"/>
        </w:rPr>
        <w:t>申请表</w:t>
      </w:r>
      <w:r>
        <w:rPr>
          <w:rFonts w:ascii="DengXian" w:eastAsia="DengXian" w:hAnsi="DengXian" w:cs="Arial" w:hint="eastAsia"/>
          <w:sz w:val="24"/>
          <w:szCs w:val="24"/>
        </w:rPr>
        <w:t>。完成相应实习后，需向学院递交实习反馈表以及一份实习报告</w:t>
      </w:r>
      <w:r>
        <w:rPr>
          <w:rFonts w:ascii="DengXian" w:eastAsia="DengXian" w:hAnsi="DengXian"/>
          <w:sz w:val="24"/>
          <w:szCs w:val="24"/>
        </w:rPr>
        <w:t>。</w:t>
      </w:r>
    </w:p>
    <w:p w:rsidR="00842B21" w:rsidRDefault="0055534E">
      <w:pPr>
        <w:autoSpaceDN w:val="0"/>
        <w:spacing w:beforeLines="50" w:before="156" w:afterLines="50" w:after="156" w:line="360" w:lineRule="auto"/>
        <w:jc w:val="left"/>
        <w:textAlignment w:val="center"/>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.4</w:t>
      </w:r>
      <w:r>
        <w:rPr>
          <w:rFonts w:ascii="DengXian" w:eastAsia="DengXian" w:hAnsi="DengXian"/>
          <w:sz w:val="24"/>
          <w:szCs w:val="24"/>
        </w:rPr>
        <w:t xml:space="preserve"> </w:t>
      </w:r>
      <w:r>
        <w:rPr>
          <w:rFonts w:ascii="DengXian" w:eastAsia="DengXian" w:hAnsi="DengXian"/>
          <w:sz w:val="24"/>
          <w:szCs w:val="24"/>
        </w:rPr>
        <w:t>开课规则</w:t>
      </w:r>
    </w:p>
    <w:p w:rsidR="00842B21" w:rsidRDefault="0055534E">
      <w:pPr>
        <w:autoSpaceDN w:val="0"/>
        <w:spacing w:beforeLines="50" w:before="156" w:afterLines="50" w:after="156" w:line="480" w:lineRule="auto"/>
        <w:ind w:firstLineChars="200" w:firstLine="480"/>
        <w:jc w:val="left"/>
        <w:textAlignment w:val="center"/>
        <w:rPr>
          <w:rFonts w:ascii="DengXian" w:eastAsia="DengXian" w:hAnsi="DengXian"/>
          <w:sz w:val="24"/>
          <w:szCs w:val="24"/>
        </w:rPr>
      </w:pPr>
      <w:r>
        <w:rPr>
          <w:rFonts w:ascii="DengXian" w:eastAsia="DengXian" w:hAnsi="DengXian" w:hint="eastAsia"/>
          <w:sz w:val="24"/>
          <w:szCs w:val="24"/>
        </w:rPr>
        <w:t>通常选修课</w:t>
      </w:r>
      <w:r>
        <w:rPr>
          <w:rFonts w:ascii="DengXian" w:eastAsia="DengXian" w:hAnsi="DengXian"/>
          <w:sz w:val="24"/>
          <w:szCs w:val="24"/>
        </w:rPr>
        <w:t>开</w:t>
      </w:r>
      <w:r>
        <w:rPr>
          <w:rFonts w:ascii="DengXian" w:eastAsia="DengXian" w:hAnsi="DengXian" w:hint="eastAsia"/>
          <w:sz w:val="24"/>
          <w:szCs w:val="24"/>
        </w:rPr>
        <w:t>课有最低人数限制，如某一选</w:t>
      </w:r>
      <w:r>
        <w:rPr>
          <w:rFonts w:ascii="DengXian" w:eastAsia="DengXian" w:hAnsi="DengXian"/>
          <w:sz w:val="24"/>
          <w:szCs w:val="24"/>
        </w:rPr>
        <w:t>修课</w:t>
      </w:r>
      <w:r>
        <w:rPr>
          <w:rFonts w:ascii="DengXian" w:eastAsia="DengXian" w:hAnsi="DengXian" w:hint="eastAsia"/>
          <w:sz w:val="24"/>
          <w:szCs w:val="24"/>
        </w:rPr>
        <w:t>选课</w:t>
      </w:r>
      <w:r>
        <w:rPr>
          <w:rFonts w:ascii="DengXian" w:eastAsia="DengXian" w:hAnsi="DengXian"/>
          <w:sz w:val="24"/>
          <w:szCs w:val="24"/>
        </w:rPr>
        <w:t>人数少于</w:t>
      </w:r>
      <w:r>
        <w:rPr>
          <w:rFonts w:ascii="DengXian" w:eastAsia="DengXian" w:hAnsi="DengXian"/>
          <w:sz w:val="24"/>
          <w:szCs w:val="24"/>
        </w:rPr>
        <w:t>6</w:t>
      </w:r>
      <w:r>
        <w:rPr>
          <w:rFonts w:ascii="DengXian" w:eastAsia="DengXian" w:hAnsi="DengXian"/>
          <w:sz w:val="24"/>
          <w:szCs w:val="24"/>
        </w:rPr>
        <w:t>人，该选修课在本学期将会取消。已选择该课程的同学可修改培养计划选择替代课程。必修课开课不受人数限制。</w:t>
      </w:r>
    </w:p>
    <w:p w:rsidR="00842B21" w:rsidRDefault="00842B21">
      <w:pPr>
        <w:autoSpaceDN w:val="0"/>
        <w:spacing w:beforeLines="50" w:before="156" w:afterLines="50" w:after="156" w:line="480" w:lineRule="auto"/>
        <w:ind w:firstLineChars="200" w:firstLine="480"/>
        <w:jc w:val="left"/>
        <w:textAlignment w:val="center"/>
        <w:rPr>
          <w:rFonts w:ascii="DengXian" w:eastAsia="DengXian" w:hAnsi="DengXian"/>
          <w:sz w:val="24"/>
          <w:szCs w:val="24"/>
        </w:rPr>
      </w:pPr>
    </w:p>
    <w:p w:rsidR="00842B21" w:rsidRDefault="0055534E">
      <w:pPr>
        <w:adjustRightInd w:val="0"/>
        <w:snapToGrid w:val="0"/>
        <w:spacing w:beforeLines="50" w:before="156" w:afterLines="50" w:after="156" w:line="360" w:lineRule="auto"/>
        <w:rPr>
          <w:rFonts w:ascii="DengXian" w:eastAsia="DengXian" w:hAnsi="DengXian"/>
          <w:b/>
          <w:bCs/>
          <w:sz w:val="24"/>
          <w:szCs w:val="24"/>
        </w:rPr>
      </w:pPr>
      <w:r>
        <w:rPr>
          <w:rFonts w:ascii="DengXian" w:eastAsia="DengXian" w:hAnsi="DengXian"/>
          <w:b/>
          <w:bCs/>
          <w:sz w:val="24"/>
          <w:szCs w:val="24"/>
        </w:rPr>
        <w:t>3</w:t>
      </w:r>
      <w:r>
        <w:rPr>
          <w:rFonts w:ascii="DengXian" w:eastAsia="DengXian" w:hAnsi="DengXian" w:hint="eastAsia"/>
          <w:b/>
          <w:bCs/>
          <w:sz w:val="24"/>
          <w:szCs w:val="24"/>
        </w:rPr>
        <w:t xml:space="preserve">.3 </w:t>
      </w:r>
      <w:r>
        <w:rPr>
          <w:rFonts w:ascii="DengXian" w:eastAsia="DengXian" w:hAnsi="DengXian" w:hint="eastAsia"/>
          <w:b/>
          <w:bCs/>
          <w:sz w:val="24"/>
          <w:szCs w:val="24"/>
        </w:rPr>
        <w:t>爱丁堡</w:t>
      </w:r>
      <w:r>
        <w:rPr>
          <w:rFonts w:ascii="DengXian" w:eastAsia="DengXian" w:hAnsi="DengXian"/>
          <w:b/>
          <w:bCs/>
          <w:sz w:val="24"/>
          <w:szCs w:val="24"/>
        </w:rPr>
        <w:t>大学课程修读要求</w:t>
      </w:r>
      <w:r>
        <w:rPr>
          <w:rFonts w:ascii="DengXian" w:eastAsia="DengXian" w:hAnsi="DengXian" w:hint="eastAsia"/>
          <w:b/>
          <w:bCs/>
          <w:sz w:val="24"/>
          <w:szCs w:val="24"/>
        </w:rPr>
        <w:t>及</w:t>
      </w:r>
      <w:r>
        <w:rPr>
          <w:rFonts w:ascii="DengXian" w:eastAsia="DengXian" w:hAnsi="DengXian"/>
          <w:b/>
          <w:bCs/>
          <w:sz w:val="24"/>
          <w:szCs w:val="24"/>
        </w:rPr>
        <w:t>选拔机制</w:t>
      </w:r>
    </w:p>
    <w:p w:rsidR="00842B21" w:rsidRDefault="0055534E">
      <w:pPr>
        <w:adjustRightInd w:val="0"/>
        <w:snapToGrid w:val="0"/>
        <w:spacing w:beforeLines="50" w:before="156" w:afterLines="50" w:after="156" w:line="480" w:lineRule="auto"/>
        <w:ind w:firstLineChars="200" w:firstLine="480"/>
        <w:rPr>
          <w:rFonts w:ascii="DengXian" w:eastAsia="DengXian" w:hAnsi="DengXian"/>
          <w:sz w:val="24"/>
          <w:szCs w:val="24"/>
        </w:rPr>
      </w:pPr>
      <w:r>
        <w:rPr>
          <w:rFonts w:ascii="DengXian" w:eastAsia="DengXian" w:hAnsi="DengXian" w:hint="eastAsia"/>
          <w:sz w:val="24"/>
          <w:szCs w:val="24"/>
        </w:rPr>
        <w:t>爱丁堡</w:t>
      </w:r>
      <w:r>
        <w:rPr>
          <w:rFonts w:ascii="DengXian" w:eastAsia="DengXian" w:hAnsi="DengXian"/>
          <w:sz w:val="24"/>
          <w:szCs w:val="24"/>
        </w:rPr>
        <w:t>大学低碳</w:t>
      </w:r>
      <w:r>
        <w:rPr>
          <w:rFonts w:ascii="DengXian" w:eastAsia="DengXian" w:hAnsi="DengXian" w:hint="eastAsia"/>
          <w:sz w:val="24"/>
          <w:szCs w:val="24"/>
        </w:rPr>
        <w:t>领域</w:t>
      </w:r>
      <w:r>
        <w:rPr>
          <w:rFonts w:ascii="DengXian" w:eastAsia="DengXian" w:hAnsi="DengXian"/>
          <w:sz w:val="24"/>
          <w:szCs w:val="24"/>
        </w:rPr>
        <w:t>共分</w:t>
      </w:r>
      <w:r>
        <w:rPr>
          <w:rFonts w:ascii="DengXian" w:eastAsia="DengXian" w:hAnsi="DengXian" w:hint="eastAsia"/>
          <w:sz w:val="24"/>
          <w:szCs w:val="24"/>
        </w:rPr>
        <w:t>五个不同</w:t>
      </w:r>
      <w:r>
        <w:rPr>
          <w:rFonts w:ascii="DengXian" w:eastAsia="DengXian" w:hAnsi="DengXian"/>
          <w:sz w:val="24"/>
          <w:szCs w:val="24"/>
        </w:rPr>
        <w:t>专业</w:t>
      </w:r>
      <w:r>
        <w:rPr>
          <w:rFonts w:ascii="DengXian" w:eastAsia="DengXian" w:hAnsi="DengXian" w:hint="eastAsia"/>
          <w:sz w:val="24"/>
          <w:szCs w:val="24"/>
        </w:rPr>
        <w:t>，即</w:t>
      </w:r>
      <w:r>
        <w:rPr>
          <w:rFonts w:ascii="DengXian" w:eastAsia="DengXian" w:hAnsi="DengXian"/>
          <w:sz w:val="24"/>
          <w:szCs w:val="24"/>
        </w:rPr>
        <w:t>碳金融、</w:t>
      </w:r>
      <w:r>
        <w:rPr>
          <w:rFonts w:ascii="DengXian" w:eastAsia="DengXian" w:hAnsi="DengXian" w:hint="eastAsia"/>
          <w:sz w:val="24"/>
          <w:szCs w:val="24"/>
        </w:rPr>
        <w:t>碳</w:t>
      </w:r>
      <w:r>
        <w:rPr>
          <w:rFonts w:ascii="DengXian" w:eastAsia="DengXian" w:hAnsi="DengXian"/>
          <w:sz w:val="24"/>
          <w:szCs w:val="24"/>
        </w:rPr>
        <w:t>管理、</w:t>
      </w:r>
      <w:r>
        <w:rPr>
          <w:rFonts w:ascii="DengXian" w:eastAsia="DengXian" w:hAnsi="DengXian" w:hint="eastAsia"/>
          <w:sz w:val="24"/>
          <w:szCs w:val="24"/>
        </w:rPr>
        <w:t>地理能源、可持续</w:t>
      </w:r>
      <w:r>
        <w:rPr>
          <w:rFonts w:ascii="DengXian" w:eastAsia="DengXian" w:hAnsi="DengXian"/>
          <w:sz w:val="24"/>
          <w:szCs w:val="24"/>
        </w:rPr>
        <w:t>能源</w:t>
      </w:r>
      <w:r>
        <w:rPr>
          <w:rFonts w:ascii="DengXian" w:eastAsia="DengXian" w:hAnsi="DengXian" w:hint="eastAsia"/>
          <w:sz w:val="24"/>
          <w:szCs w:val="24"/>
        </w:rPr>
        <w:t>系统、能源</w:t>
      </w:r>
      <w:r>
        <w:rPr>
          <w:rFonts w:ascii="DengXian" w:eastAsia="DengXian" w:hAnsi="DengXian"/>
          <w:sz w:val="24"/>
          <w:szCs w:val="24"/>
        </w:rPr>
        <w:t>社会与</w:t>
      </w:r>
      <w:r>
        <w:rPr>
          <w:rFonts w:ascii="DengXian" w:eastAsia="DengXian" w:hAnsi="DengXian" w:hint="eastAsia"/>
          <w:sz w:val="24"/>
          <w:szCs w:val="24"/>
        </w:rPr>
        <w:t>可持续发展。学生</w:t>
      </w:r>
      <w:r>
        <w:rPr>
          <w:rFonts w:ascii="DengXian" w:eastAsia="DengXian" w:hAnsi="DengXian"/>
          <w:sz w:val="24"/>
          <w:szCs w:val="24"/>
        </w:rPr>
        <w:t>进入爱丁堡大学学习后，</w:t>
      </w:r>
      <w:r>
        <w:rPr>
          <w:rFonts w:ascii="DengXian" w:eastAsia="DengXian" w:hAnsi="DengXian" w:hint="eastAsia"/>
          <w:sz w:val="24"/>
          <w:szCs w:val="24"/>
        </w:rPr>
        <w:t>可选择</w:t>
      </w:r>
      <w:r>
        <w:rPr>
          <w:rFonts w:ascii="DengXian" w:eastAsia="DengXian" w:hAnsi="DengXian"/>
          <w:sz w:val="24"/>
          <w:szCs w:val="24"/>
        </w:rPr>
        <w:t>其中</w:t>
      </w:r>
      <w:r>
        <w:rPr>
          <w:rFonts w:ascii="DengXian" w:eastAsia="DengXian" w:hAnsi="DengXian" w:hint="eastAsia"/>
          <w:sz w:val="24"/>
          <w:szCs w:val="24"/>
        </w:rPr>
        <w:t>一个</w:t>
      </w:r>
      <w:r>
        <w:rPr>
          <w:rFonts w:ascii="DengXian" w:eastAsia="DengXian" w:hAnsi="DengXian"/>
          <w:sz w:val="24"/>
          <w:szCs w:val="24"/>
        </w:rPr>
        <w:t>专业</w:t>
      </w:r>
      <w:r>
        <w:rPr>
          <w:rFonts w:ascii="DengXian" w:eastAsia="DengXian" w:hAnsi="DengXian" w:hint="eastAsia"/>
          <w:sz w:val="24"/>
          <w:szCs w:val="24"/>
        </w:rPr>
        <w:t>进行学习。满足本专业课程</w:t>
      </w:r>
      <w:r>
        <w:rPr>
          <w:rFonts w:ascii="DengXian" w:eastAsia="DengXian" w:hAnsi="DengXian"/>
          <w:sz w:val="24"/>
          <w:szCs w:val="24"/>
        </w:rPr>
        <w:t>学分</w:t>
      </w:r>
      <w:r>
        <w:rPr>
          <w:rFonts w:ascii="DengXian" w:eastAsia="DengXian" w:hAnsi="DengXian" w:hint="eastAsia"/>
          <w:sz w:val="24"/>
          <w:szCs w:val="24"/>
        </w:rPr>
        <w:t>要求，并完成论文撰写者可以获得爱</w:t>
      </w:r>
      <w:r>
        <w:rPr>
          <w:rFonts w:ascii="DengXian" w:eastAsia="DengXian" w:hAnsi="DengXian" w:hint="eastAsia"/>
          <w:sz w:val="24"/>
          <w:szCs w:val="24"/>
        </w:rPr>
        <w:lastRenderedPageBreak/>
        <w:t>丁堡大学理学学位证书。</w:t>
      </w:r>
    </w:p>
    <w:p w:rsidR="00842B21" w:rsidRDefault="0055534E">
      <w:pPr>
        <w:adjustRightInd w:val="0"/>
        <w:snapToGrid w:val="0"/>
        <w:spacing w:beforeLines="50" w:before="156" w:afterLines="50" w:after="156"/>
        <w:rPr>
          <w:rFonts w:ascii="DengXian" w:eastAsia="DengXian" w:hAnsi="DengXian"/>
          <w:sz w:val="24"/>
          <w:szCs w:val="24"/>
        </w:rPr>
      </w:pPr>
      <w:r>
        <w:rPr>
          <w:rFonts w:ascii="DengXian" w:eastAsia="DengXian" w:hAnsi="DengXian"/>
          <w:sz w:val="24"/>
          <w:szCs w:val="24"/>
        </w:rPr>
        <w:t>3</w:t>
      </w:r>
      <w:r>
        <w:rPr>
          <w:rFonts w:ascii="DengXian" w:eastAsia="DengXian" w:hAnsi="DengXian" w:hint="eastAsia"/>
          <w:sz w:val="24"/>
          <w:szCs w:val="24"/>
        </w:rPr>
        <w:t>.</w:t>
      </w:r>
      <w:r>
        <w:rPr>
          <w:rFonts w:ascii="DengXian" w:eastAsia="DengXian" w:hAnsi="DengXian"/>
          <w:sz w:val="24"/>
          <w:szCs w:val="24"/>
        </w:rPr>
        <w:t>3</w:t>
      </w:r>
      <w:r>
        <w:rPr>
          <w:rFonts w:ascii="DengXian" w:eastAsia="DengXian" w:hAnsi="DengXian" w:hint="eastAsia"/>
          <w:sz w:val="24"/>
          <w:szCs w:val="24"/>
        </w:rPr>
        <w:t>.1</w:t>
      </w:r>
      <w:r>
        <w:rPr>
          <w:rFonts w:ascii="DengXian" w:eastAsia="DengXian" w:hAnsi="DengXian"/>
          <w:sz w:val="24"/>
          <w:szCs w:val="24"/>
        </w:rPr>
        <w:t>碳金融</w:t>
      </w:r>
    </w:p>
    <w:p w:rsidR="00842B21" w:rsidRDefault="0055534E">
      <w:pPr>
        <w:pStyle w:val="af5"/>
        <w:numPr>
          <w:ilvl w:val="0"/>
          <w:numId w:val="4"/>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核心必修课：气候变化科学与政策、能源金融、碳市场、碳核算、碳咨询设计、低碳投资、碳金融研究方法。</w:t>
      </w:r>
    </w:p>
    <w:p w:rsidR="00842B21" w:rsidRDefault="0055534E">
      <w:pPr>
        <w:pStyle w:val="af5"/>
        <w:numPr>
          <w:ilvl w:val="0"/>
          <w:numId w:val="4"/>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：金融行为、公司管理、生态系统服务、减排方案设计、投资管理、全球金融市场与新兴经济体。</w:t>
      </w:r>
    </w:p>
    <w:p w:rsidR="00842B21" w:rsidRDefault="0055534E">
      <w:pPr>
        <w:spacing w:line="360" w:lineRule="auto"/>
        <w:rPr>
          <w:rFonts w:ascii="DengXian" w:eastAsia="DengXian" w:hAnsi="DengXian"/>
          <w:sz w:val="24"/>
          <w:szCs w:val="24"/>
        </w:rPr>
      </w:pPr>
      <w:r>
        <w:rPr>
          <w:rFonts w:ascii="DengXian" w:eastAsia="DengXian" w:hAnsi="DengXian"/>
          <w:sz w:val="24"/>
          <w:szCs w:val="24"/>
        </w:rPr>
        <w:t>3</w:t>
      </w:r>
      <w:r>
        <w:rPr>
          <w:rFonts w:ascii="DengXian" w:eastAsia="DengXian" w:hAnsi="DengXian" w:hint="eastAsia"/>
          <w:sz w:val="24"/>
          <w:szCs w:val="24"/>
        </w:rPr>
        <w:t>.</w:t>
      </w:r>
      <w:r>
        <w:rPr>
          <w:rFonts w:ascii="DengXian" w:eastAsia="DengXian" w:hAnsi="DengXian"/>
          <w:sz w:val="24"/>
          <w:szCs w:val="24"/>
        </w:rPr>
        <w:t>3</w:t>
      </w:r>
      <w:r>
        <w:rPr>
          <w:rFonts w:ascii="DengXian" w:eastAsia="DengXian" w:hAnsi="DengXian" w:hint="eastAsia"/>
          <w:sz w:val="24"/>
          <w:szCs w:val="24"/>
        </w:rPr>
        <w:t>.2</w:t>
      </w:r>
      <w:r>
        <w:rPr>
          <w:rFonts w:ascii="DengXian" w:eastAsia="DengXian" w:hAnsi="DengXian" w:hint="eastAsia"/>
          <w:sz w:val="24"/>
          <w:szCs w:val="24"/>
        </w:rPr>
        <w:t>碳</w:t>
      </w:r>
      <w:r>
        <w:rPr>
          <w:rFonts w:ascii="DengXian" w:eastAsia="DengXian" w:hAnsi="DengXian"/>
          <w:sz w:val="24"/>
          <w:szCs w:val="24"/>
        </w:rPr>
        <w:t>管理</w:t>
      </w:r>
    </w:p>
    <w:p w:rsidR="00842B21" w:rsidRDefault="0055534E">
      <w:pPr>
        <w:pStyle w:val="af5"/>
        <w:numPr>
          <w:ilvl w:val="0"/>
          <w:numId w:val="5"/>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核心必修课：商业与气候变化、气候变化影响及应对</w:t>
      </w:r>
      <w:r>
        <w:rPr>
          <w:rFonts w:ascii="DengXian" w:eastAsia="DengXian" w:hAnsi="DengXian"/>
          <w:sz w:val="24"/>
          <w:szCs w:val="24"/>
        </w:rPr>
        <w:t>方法</w:t>
      </w:r>
      <w:r>
        <w:rPr>
          <w:rFonts w:ascii="DengXian" w:eastAsia="DengXian" w:hAnsi="DengXian" w:hint="eastAsia"/>
          <w:sz w:val="24"/>
          <w:szCs w:val="24"/>
        </w:rPr>
        <w:t>、碳经济学、气候变化管理、低碳应用技术。</w:t>
      </w:r>
    </w:p>
    <w:p w:rsidR="00842B21" w:rsidRDefault="0055534E">
      <w:pPr>
        <w:pStyle w:val="af5"/>
        <w:numPr>
          <w:ilvl w:val="0"/>
          <w:numId w:val="5"/>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：水资源管理、废物减排与循环利用、海洋开发与环境变化、森林与环境、国际气候变化法、减排方案设计。</w:t>
      </w:r>
    </w:p>
    <w:p w:rsidR="00842B21" w:rsidRDefault="0055534E">
      <w:pPr>
        <w:adjustRightInd w:val="0"/>
        <w:snapToGrid w:val="0"/>
        <w:spacing w:beforeLines="50" w:before="156" w:afterLines="50" w:after="156"/>
        <w:rPr>
          <w:rFonts w:ascii="DengXian" w:eastAsia="DengXian" w:hAnsi="DengXian"/>
          <w:sz w:val="24"/>
          <w:szCs w:val="24"/>
        </w:rPr>
      </w:pPr>
      <w:r>
        <w:rPr>
          <w:rFonts w:ascii="DengXian" w:eastAsia="DengXian" w:hAnsi="DengXian" w:hint="eastAsia"/>
          <w:sz w:val="24"/>
          <w:szCs w:val="24"/>
        </w:rPr>
        <w:t>3.3.3</w:t>
      </w:r>
      <w:r>
        <w:rPr>
          <w:rFonts w:ascii="DengXian" w:eastAsia="DengXian" w:hAnsi="DengXian" w:hint="eastAsia"/>
          <w:sz w:val="24"/>
          <w:szCs w:val="24"/>
        </w:rPr>
        <w:t>地理能源</w:t>
      </w:r>
    </w:p>
    <w:p w:rsidR="00842B21" w:rsidRDefault="0055534E">
      <w:pPr>
        <w:pStyle w:val="af5"/>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核心必修课：未来地热资源</w:t>
      </w:r>
      <w:r>
        <w:rPr>
          <w:rFonts w:ascii="DengXian" w:eastAsia="DengXian" w:hAnsi="DengXian"/>
          <w:sz w:val="24"/>
          <w:szCs w:val="24"/>
        </w:rPr>
        <w:t>、环境地球化学、碳储存与</w:t>
      </w:r>
      <w:r>
        <w:rPr>
          <w:rFonts w:ascii="DengXian" w:eastAsia="DengXian" w:hAnsi="DengXian" w:hint="eastAsia"/>
          <w:sz w:val="24"/>
          <w:szCs w:val="24"/>
        </w:rPr>
        <w:t>监测</w:t>
      </w:r>
      <w:r>
        <w:rPr>
          <w:rFonts w:ascii="DengXian" w:eastAsia="DengXian" w:hAnsi="DengXian"/>
          <w:sz w:val="24"/>
          <w:szCs w:val="24"/>
        </w:rPr>
        <w:t>、水文地质学、</w:t>
      </w:r>
      <w:r>
        <w:rPr>
          <w:rFonts w:ascii="DengXian" w:eastAsia="DengXian" w:hAnsi="DengXian" w:hint="eastAsia"/>
          <w:sz w:val="24"/>
          <w:szCs w:val="24"/>
        </w:rPr>
        <w:t>地球资源</w:t>
      </w:r>
      <w:r>
        <w:rPr>
          <w:rFonts w:ascii="DengXian" w:eastAsia="DengXian" w:hAnsi="DengXian"/>
          <w:sz w:val="24"/>
          <w:szCs w:val="24"/>
        </w:rPr>
        <w:t>地质学</w:t>
      </w:r>
    </w:p>
    <w:p w:rsidR="00842B21" w:rsidRDefault="0055534E">
      <w:pPr>
        <w:pStyle w:val="af5"/>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：核废料管理、地震反射解释、矿物、</w:t>
      </w:r>
      <w:r>
        <w:rPr>
          <w:rFonts w:ascii="DengXian" w:eastAsia="DengXian" w:hAnsi="DengXian"/>
          <w:sz w:val="24"/>
          <w:szCs w:val="24"/>
        </w:rPr>
        <w:t>岩石和地球化学、环境问题。</w:t>
      </w:r>
    </w:p>
    <w:p w:rsidR="00842B21" w:rsidRDefault="0055534E">
      <w:pPr>
        <w:adjustRightInd w:val="0"/>
        <w:snapToGrid w:val="0"/>
        <w:spacing w:beforeLines="50" w:before="156" w:afterLines="50" w:after="156"/>
        <w:rPr>
          <w:rFonts w:ascii="DengXian" w:eastAsia="DengXian" w:hAnsi="DengXian"/>
          <w:sz w:val="24"/>
          <w:szCs w:val="24"/>
        </w:rPr>
      </w:pPr>
      <w:r>
        <w:rPr>
          <w:rFonts w:ascii="DengXian" w:eastAsia="DengXian" w:hAnsi="DengXian"/>
          <w:sz w:val="24"/>
          <w:szCs w:val="24"/>
        </w:rPr>
        <w:t>3</w:t>
      </w:r>
      <w:r>
        <w:rPr>
          <w:rFonts w:ascii="DengXian" w:eastAsia="DengXian" w:hAnsi="DengXian" w:hint="eastAsia"/>
          <w:sz w:val="24"/>
          <w:szCs w:val="24"/>
        </w:rPr>
        <w:t>.3.4</w:t>
      </w:r>
      <w:r>
        <w:rPr>
          <w:rFonts w:ascii="DengXian" w:eastAsia="DengXian" w:hAnsi="DengXian"/>
          <w:sz w:val="24"/>
          <w:szCs w:val="24"/>
        </w:rPr>
        <w:t xml:space="preserve"> </w:t>
      </w:r>
      <w:r>
        <w:rPr>
          <w:rFonts w:ascii="DengXian" w:eastAsia="DengXian" w:hAnsi="DengXian" w:hint="eastAsia"/>
          <w:sz w:val="24"/>
          <w:szCs w:val="24"/>
        </w:rPr>
        <w:t>可持续</w:t>
      </w:r>
      <w:r>
        <w:rPr>
          <w:rFonts w:ascii="DengXian" w:eastAsia="DengXian" w:hAnsi="DengXian"/>
          <w:sz w:val="24"/>
          <w:szCs w:val="24"/>
        </w:rPr>
        <w:t>能源</w:t>
      </w:r>
      <w:r>
        <w:rPr>
          <w:rFonts w:ascii="DengXian" w:eastAsia="DengXian" w:hAnsi="DengXian" w:hint="eastAsia"/>
          <w:sz w:val="24"/>
          <w:szCs w:val="24"/>
        </w:rPr>
        <w:t>系统</w:t>
      </w:r>
    </w:p>
    <w:p w:rsidR="00842B21" w:rsidRDefault="0055534E">
      <w:pPr>
        <w:pStyle w:val="af5"/>
        <w:numPr>
          <w:ilvl w:val="0"/>
          <w:numId w:val="7"/>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核心必修课：可持续能源技术、能源与环境经济学、可再生能源电子工程、可再生能源机械工程、能源转换、可持续能源分组设计、海洋能、太阳能与光伏系统、风能原理。</w:t>
      </w:r>
    </w:p>
    <w:p w:rsidR="00842B21" w:rsidRDefault="0055534E">
      <w:pPr>
        <w:pStyle w:val="af5"/>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：综合资源管理、可持续发展理论与实践、环境价值核算、碳捕集与转移、应用生态经济学等。</w:t>
      </w:r>
    </w:p>
    <w:p w:rsidR="00842B21" w:rsidRDefault="0055534E">
      <w:pPr>
        <w:adjustRightInd w:val="0"/>
        <w:snapToGrid w:val="0"/>
        <w:spacing w:beforeLines="50" w:before="156" w:afterLines="50" w:after="156"/>
        <w:rPr>
          <w:rFonts w:ascii="DengXian" w:eastAsia="DengXian" w:hAnsi="DengXian"/>
          <w:sz w:val="24"/>
          <w:szCs w:val="24"/>
        </w:rPr>
      </w:pPr>
      <w:r>
        <w:rPr>
          <w:rFonts w:ascii="DengXian" w:eastAsia="DengXian" w:hAnsi="DengXian"/>
          <w:sz w:val="24"/>
          <w:szCs w:val="24"/>
        </w:rPr>
        <w:lastRenderedPageBreak/>
        <w:t>3</w:t>
      </w:r>
      <w:r>
        <w:rPr>
          <w:rFonts w:ascii="DengXian" w:eastAsia="DengXian" w:hAnsi="DengXian" w:hint="eastAsia"/>
          <w:sz w:val="24"/>
          <w:szCs w:val="24"/>
        </w:rPr>
        <w:t>.3.5</w:t>
      </w:r>
      <w:r>
        <w:rPr>
          <w:rFonts w:ascii="DengXian" w:eastAsia="DengXian" w:hAnsi="DengXian"/>
          <w:sz w:val="24"/>
          <w:szCs w:val="24"/>
        </w:rPr>
        <w:t xml:space="preserve"> </w:t>
      </w:r>
      <w:r>
        <w:rPr>
          <w:rFonts w:ascii="DengXian" w:eastAsia="DengXian" w:hAnsi="DengXian" w:hint="eastAsia"/>
          <w:sz w:val="24"/>
          <w:szCs w:val="24"/>
        </w:rPr>
        <w:t>能源</w:t>
      </w:r>
      <w:r>
        <w:rPr>
          <w:rFonts w:ascii="DengXian" w:eastAsia="DengXian" w:hAnsi="DengXian"/>
          <w:sz w:val="24"/>
          <w:szCs w:val="24"/>
        </w:rPr>
        <w:t>社会与可持续</w:t>
      </w:r>
      <w:r>
        <w:rPr>
          <w:rFonts w:ascii="DengXian" w:eastAsia="DengXian" w:hAnsi="DengXian" w:hint="eastAsia"/>
          <w:sz w:val="24"/>
          <w:szCs w:val="24"/>
        </w:rPr>
        <w:t>发展</w:t>
      </w:r>
    </w:p>
    <w:p w:rsidR="00842B21" w:rsidRDefault="0055534E">
      <w:pPr>
        <w:pStyle w:val="af5"/>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核心必修课：能源与社会（</w:t>
      </w:r>
      <w:r>
        <w:rPr>
          <w:rFonts w:ascii="DengXian" w:eastAsia="DengXian" w:hAnsi="DengXian" w:hint="eastAsia"/>
          <w:sz w:val="24"/>
          <w:szCs w:val="24"/>
        </w:rPr>
        <w:t>I</w:t>
      </w:r>
      <w:r>
        <w:rPr>
          <w:rFonts w:ascii="DengXian" w:eastAsia="DengXian" w:hAnsi="DengXian" w:hint="eastAsia"/>
          <w:sz w:val="24"/>
          <w:szCs w:val="24"/>
        </w:rPr>
        <w:t>）、能源与社会（</w:t>
      </w:r>
      <w:r>
        <w:rPr>
          <w:rFonts w:ascii="DengXian" w:eastAsia="DengXian" w:hAnsi="DengXian" w:hint="eastAsia"/>
          <w:sz w:val="24"/>
          <w:szCs w:val="24"/>
        </w:rPr>
        <w:t>II</w:t>
      </w:r>
      <w:r>
        <w:rPr>
          <w:rFonts w:ascii="DengXian" w:eastAsia="DengXian" w:hAnsi="DengXian" w:hint="eastAsia"/>
          <w:sz w:val="24"/>
          <w:szCs w:val="24"/>
        </w:rPr>
        <w:t>）、南半球能源应用、能源政策与政治。</w:t>
      </w:r>
    </w:p>
    <w:p w:rsidR="00842B21" w:rsidRDefault="0055534E">
      <w:pPr>
        <w:pStyle w:val="af5"/>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：可持续能源技术、能源环境经济学、全球环境及核心问题、全球环境政治学、应用生态经济学、可持续能源等</w:t>
      </w:r>
      <w:r>
        <w:rPr>
          <w:rFonts w:ascii="DengXian" w:eastAsia="DengXian" w:hAnsi="DengXian"/>
          <w:sz w:val="24"/>
          <w:szCs w:val="24"/>
        </w:rPr>
        <w:t>。</w:t>
      </w:r>
    </w:p>
    <w:p w:rsidR="00842B21" w:rsidRDefault="0055534E">
      <w:pPr>
        <w:autoSpaceDN w:val="0"/>
        <w:spacing w:beforeLines="50" w:before="156" w:afterLines="50" w:after="156" w:line="360" w:lineRule="auto"/>
        <w:ind w:firstLine="420"/>
        <w:textAlignment w:val="center"/>
        <w:rPr>
          <w:rFonts w:ascii="DengXian" w:eastAsia="DengXian" w:hAnsi="DengXian"/>
          <w:sz w:val="24"/>
          <w:szCs w:val="24"/>
        </w:rPr>
      </w:pPr>
      <w:r>
        <w:rPr>
          <w:rFonts w:ascii="DengXian" w:eastAsia="DengXian" w:hAnsi="DengXian" w:hint="eastAsia"/>
          <w:sz w:val="24"/>
          <w:szCs w:val="24"/>
        </w:rPr>
        <w:t>申请者需达到爱丁堡大学的相关专业的语言成绩与</w:t>
      </w:r>
      <w:r>
        <w:rPr>
          <w:rFonts w:ascii="DengXian" w:eastAsia="DengXian" w:hAnsi="DengXian"/>
          <w:sz w:val="24"/>
          <w:szCs w:val="24"/>
        </w:rPr>
        <w:t>学术</w:t>
      </w:r>
      <w:r>
        <w:rPr>
          <w:rFonts w:ascii="DengXian" w:eastAsia="DengXian" w:hAnsi="DengXian" w:hint="eastAsia"/>
          <w:sz w:val="24"/>
          <w:szCs w:val="24"/>
        </w:rPr>
        <w:t>要求，若在提交申请时语言</w:t>
      </w:r>
      <w:r>
        <w:rPr>
          <w:rFonts w:ascii="DengXian" w:eastAsia="DengXian" w:hAnsi="DengXian"/>
          <w:sz w:val="24"/>
          <w:szCs w:val="24"/>
        </w:rPr>
        <w:t>成绩</w:t>
      </w:r>
      <w:r>
        <w:rPr>
          <w:rFonts w:ascii="DengXian" w:eastAsia="DengXian" w:hAnsi="DengXian" w:hint="eastAsia"/>
          <w:sz w:val="24"/>
          <w:szCs w:val="24"/>
        </w:rPr>
        <w:t>未达要求，可先申请获得有条件的预录取资格，在要求时间节点前补充提交合格的语言成绩仍可获得入学资格。</w:t>
      </w:r>
    </w:p>
    <w:p w:rsidR="00842B21" w:rsidRDefault="00842B21">
      <w:pPr>
        <w:autoSpaceDN w:val="0"/>
        <w:spacing w:beforeLines="50" w:before="156" w:afterLines="50" w:after="156" w:line="360" w:lineRule="auto"/>
        <w:ind w:firstLine="420"/>
        <w:textAlignment w:val="center"/>
        <w:rPr>
          <w:rFonts w:ascii="DengXian" w:eastAsia="DengXian" w:hAnsi="DengXian"/>
          <w:sz w:val="24"/>
          <w:szCs w:val="24"/>
        </w:rPr>
      </w:pPr>
    </w:p>
    <w:p w:rsidR="00842B21" w:rsidRDefault="0055534E">
      <w:pPr>
        <w:pStyle w:val="11"/>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67" w:name="_Toc456884495"/>
      <w:bookmarkStart w:id="68" w:name="_Toc457548915"/>
      <w:bookmarkStart w:id="69" w:name="_Toc456885002"/>
      <w:bookmarkStart w:id="70" w:name="_Toc429304099"/>
      <w:bookmarkStart w:id="71" w:name="_Toc457230561"/>
      <w:bookmarkStart w:id="72" w:name="_Toc457231771"/>
      <w:bookmarkStart w:id="73" w:name="_Toc521330173"/>
      <w:bookmarkStart w:id="74" w:name="_Toc457229908"/>
      <w:bookmarkStart w:id="75" w:name="_Toc456885064"/>
      <w:bookmarkStart w:id="76" w:name="_Toc457230524"/>
      <w:bookmarkStart w:id="77" w:name="_Toc457230882"/>
      <w:bookmarkStart w:id="78" w:name="_Toc457229999"/>
      <w:bookmarkStart w:id="79" w:name="_Toc490484088"/>
      <w:bookmarkStart w:id="80" w:name="_Toc457230707"/>
      <w:bookmarkStart w:id="81" w:name="_Toc457549391"/>
      <w:r>
        <w:rPr>
          <w:rFonts w:ascii="DengXian" w:eastAsia="DengXian" w:hAnsi="DengXian" w:hint="eastAsia"/>
          <w:b/>
          <w:sz w:val="28"/>
          <w:szCs w:val="24"/>
        </w:rPr>
        <w:t>培养过程中的相关规</w:t>
      </w:r>
      <w:r>
        <w:rPr>
          <w:rFonts w:ascii="DengXian" w:eastAsia="DengXian" w:hAnsi="DengXian" w:hint="eastAsia"/>
          <w:b/>
          <w:sz w:val="28"/>
          <w:szCs w:val="24"/>
        </w:rPr>
        <w:t>定</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842B21" w:rsidRDefault="0055534E">
      <w:pPr>
        <w:pStyle w:val="11"/>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82" w:name="_Toc457229909"/>
      <w:bookmarkStart w:id="83" w:name="_Toc457548916"/>
      <w:bookmarkStart w:id="84" w:name="_Toc457230000"/>
      <w:bookmarkStart w:id="85" w:name="_Toc457231772"/>
      <w:bookmarkStart w:id="86" w:name="_Toc456885065"/>
      <w:bookmarkStart w:id="87" w:name="_Toc457230883"/>
      <w:bookmarkStart w:id="88" w:name="_Toc456884496"/>
      <w:bookmarkStart w:id="89" w:name="_Toc457230525"/>
      <w:bookmarkStart w:id="90" w:name="_Toc457230562"/>
      <w:bookmarkStart w:id="91" w:name="_Toc521330174"/>
      <w:bookmarkStart w:id="92" w:name="_Toc490484089"/>
      <w:bookmarkStart w:id="93" w:name="_Toc457549392"/>
      <w:bookmarkStart w:id="94" w:name="_Toc457230708"/>
      <w:bookmarkStart w:id="95" w:name="_Toc456885003"/>
      <w:r>
        <w:rPr>
          <w:rFonts w:ascii="DengXian" w:eastAsia="DengXian" w:hAnsi="DengXian" w:hint="eastAsia"/>
          <w:b/>
          <w:sz w:val="24"/>
          <w:szCs w:val="24"/>
        </w:rPr>
        <w:t>过程管理</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42B21" w:rsidRDefault="0055534E">
      <w:pPr>
        <w:spacing w:beforeLines="50" w:before="156" w:line="360" w:lineRule="auto"/>
        <w:jc w:val="center"/>
        <w:rPr>
          <w:rFonts w:ascii="DengXian" w:eastAsia="DengXian" w:hAnsi="DengXian"/>
          <w:sz w:val="24"/>
          <w:szCs w:val="24"/>
        </w:rPr>
      </w:pPr>
      <w:r>
        <w:rPr>
          <w:rFonts w:ascii="DengXian" w:eastAsia="DengXian" w:hAnsi="DengXian" w:hint="eastAsia"/>
          <w:sz w:val="24"/>
          <w:szCs w:val="24"/>
        </w:rPr>
        <w:t>表</w:t>
      </w:r>
      <w:r>
        <w:rPr>
          <w:rFonts w:ascii="DengXian" w:eastAsia="DengXian" w:hAnsi="DengXian" w:hint="eastAsia"/>
          <w:sz w:val="24"/>
          <w:szCs w:val="24"/>
        </w:rPr>
        <w:t>2</w:t>
      </w:r>
      <w:r>
        <w:rPr>
          <w:rFonts w:ascii="DengXian" w:eastAsia="DengXian" w:hAnsi="DengXian" w:hint="eastAsia"/>
          <w:sz w:val="24"/>
          <w:szCs w:val="24"/>
        </w:rPr>
        <w:t>：环境工程（低碳环境方向）专业硕士修业过程主要节点表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0"/>
      </w:tblGrid>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事宜</w:t>
            </w:r>
          </w:p>
        </w:tc>
        <w:tc>
          <w:tcPr>
            <w:tcW w:w="5670"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活动时间</w:t>
            </w:r>
          </w:p>
        </w:tc>
      </w:tr>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导师申请</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第一学期开学二周内（</w:t>
            </w:r>
            <w:r>
              <w:rPr>
                <w:rFonts w:ascii="DengXian" w:eastAsia="DengXian" w:hAnsi="DengXian" w:hint="eastAsia"/>
                <w:szCs w:val="24"/>
              </w:rPr>
              <w:t>9</w:t>
            </w:r>
            <w:r>
              <w:rPr>
                <w:rFonts w:ascii="DengXian" w:eastAsia="DengXian" w:hAnsi="DengXian" w:hint="eastAsia"/>
                <w:szCs w:val="24"/>
              </w:rPr>
              <w:t>月份）师生互选</w:t>
            </w:r>
          </w:p>
        </w:tc>
      </w:tr>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个人培养计划制定</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第一学期开学一个月内制定整个硕士阶段的个人培养计划</w:t>
            </w:r>
          </w:p>
        </w:tc>
      </w:tr>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爱丁堡</w:t>
            </w:r>
            <w:r>
              <w:rPr>
                <w:rFonts w:ascii="DengXian" w:eastAsia="DengXian" w:hAnsi="DengXian"/>
                <w:szCs w:val="24"/>
              </w:rPr>
              <w:t>大学</w:t>
            </w:r>
            <w:r>
              <w:rPr>
                <w:rFonts w:ascii="DengXian" w:eastAsia="DengXian" w:hAnsi="DengXian" w:hint="eastAsia"/>
                <w:szCs w:val="24"/>
              </w:rPr>
              <w:t>入学选拔</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第二</w:t>
            </w:r>
            <w:r>
              <w:rPr>
                <w:rFonts w:ascii="DengXian" w:eastAsia="DengXian" w:hAnsi="DengXian"/>
                <w:szCs w:val="24"/>
              </w:rPr>
              <w:t>学期</w:t>
            </w:r>
            <w:r>
              <w:rPr>
                <w:rFonts w:ascii="DengXian" w:eastAsia="DengXian" w:hAnsi="DengXian" w:hint="eastAsia"/>
                <w:szCs w:val="24"/>
              </w:rPr>
              <w:t>中旬，由</w:t>
            </w:r>
            <w:r>
              <w:rPr>
                <w:rFonts w:ascii="DengXian" w:eastAsia="DengXian" w:hAnsi="DengXian"/>
                <w:szCs w:val="24"/>
              </w:rPr>
              <w:t>爱丁堡大学</w:t>
            </w:r>
            <w:r>
              <w:rPr>
                <w:rFonts w:ascii="DengXian" w:eastAsia="DengXian" w:hAnsi="DengXian" w:hint="eastAsia"/>
                <w:szCs w:val="24"/>
              </w:rPr>
              <w:t>方面</w:t>
            </w:r>
            <w:r>
              <w:rPr>
                <w:rFonts w:ascii="DengXian" w:eastAsia="DengXian" w:hAnsi="DengXian"/>
                <w:szCs w:val="24"/>
              </w:rPr>
              <w:t>进行</w:t>
            </w:r>
            <w:r>
              <w:rPr>
                <w:rFonts w:ascii="DengXian" w:eastAsia="DengXian" w:hAnsi="DengXian" w:hint="eastAsia"/>
                <w:szCs w:val="24"/>
              </w:rPr>
              <w:t>入学</w:t>
            </w:r>
            <w:r>
              <w:rPr>
                <w:rFonts w:ascii="DengXian" w:eastAsia="DengXian" w:hAnsi="DengXian"/>
                <w:szCs w:val="24"/>
              </w:rPr>
              <w:t>资格</w:t>
            </w:r>
            <w:r>
              <w:rPr>
                <w:rFonts w:ascii="DengXian" w:eastAsia="DengXian" w:hAnsi="DengXian" w:hint="eastAsia"/>
                <w:szCs w:val="24"/>
              </w:rPr>
              <w:t>选拔</w:t>
            </w:r>
          </w:p>
        </w:tc>
      </w:tr>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中期考核</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第三学期末进行</w:t>
            </w:r>
            <w:r>
              <w:rPr>
                <w:rFonts w:ascii="DengXian" w:eastAsia="DengXian" w:hAnsi="DengXian" w:hint="eastAsia"/>
                <w:kern w:val="0"/>
                <w:szCs w:val="24"/>
              </w:rPr>
              <w:t>学业中期考核，考核不通过者不能进入学位论文工作</w:t>
            </w:r>
          </w:p>
        </w:tc>
      </w:tr>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学位论文开题报告</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第三学期末组织学位论文开题报告会，不通过者延至第四学期初</w:t>
            </w:r>
          </w:p>
        </w:tc>
      </w:tr>
      <w:tr w:rsidR="00842B21">
        <w:trPr>
          <w:trHeight w:val="38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学位论文评阅和答辩</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第五学期末答辩。答辩未通过者，可在一年内修改论文，重新答辩一次</w:t>
            </w:r>
          </w:p>
        </w:tc>
      </w:tr>
      <w:tr w:rsidR="00842B21">
        <w:trPr>
          <w:trHeight w:val="405"/>
        </w:trPr>
        <w:tc>
          <w:tcPr>
            <w:tcW w:w="2552" w:type="dxa"/>
            <w:vAlign w:val="center"/>
          </w:tcPr>
          <w:p w:rsidR="00842B21" w:rsidRDefault="0055534E">
            <w:pPr>
              <w:spacing w:line="360" w:lineRule="auto"/>
              <w:jc w:val="center"/>
              <w:rPr>
                <w:rFonts w:ascii="DengXian" w:eastAsia="DengXian" w:hAnsi="DengXian"/>
                <w:szCs w:val="24"/>
              </w:rPr>
            </w:pPr>
            <w:r>
              <w:rPr>
                <w:rFonts w:ascii="DengXian" w:eastAsia="DengXian" w:hAnsi="DengXian" w:hint="eastAsia"/>
                <w:szCs w:val="24"/>
              </w:rPr>
              <w:t>专业实践</w:t>
            </w:r>
          </w:p>
        </w:tc>
        <w:tc>
          <w:tcPr>
            <w:tcW w:w="5670" w:type="dxa"/>
            <w:vAlign w:val="center"/>
          </w:tcPr>
          <w:p w:rsidR="00842B21" w:rsidRDefault="0055534E">
            <w:pPr>
              <w:spacing w:line="360" w:lineRule="auto"/>
              <w:jc w:val="left"/>
              <w:rPr>
                <w:rFonts w:ascii="DengXian" w:eastAsia="DengXian" w:hAnsi="DengXian"/>
                <w:szCs w:val="24"/>
              </w:rPr>
            </w:pPr>
            <w:r>
              <w:rPr>
                <w:rFonts w:ascii="DengXian" w:eastAsia="DengXian" w:hAnsi="DengXian" w:hint="eastAsia"/>
                <w:szCs w:val="24"/>
              </w:rPr>
              <w:t>第三、四学期</w:t>
            </w:r>
          </w:p>
        </w:tc>
      </w:tr>
    </w:tbl>
    <w:p w:rsidR="00842B21" w:rsidRDefault="0055534E">
      <w:pPr>
        <w:pStyle w:val="11"/>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96" w:name="_Toc457549393"/>
      <w:bookmarkStart w:id="97" w:name="_Toc457229910"/>
      <w:bookmarkStart w:id="98" w:name="_Toc490484090"/>
      <w:bookmarkStart w:id="99" w:name="_Toc457548917"/>
      <w:bookmarkStart w:id="100" w:name="_Toc457230526"/>
      <w:bookmarkStart w:id="101" w:name="_Toc457231773"/>
      <w:bookmarkStart w:id="102" w:name="_Toc456885004"/>
      <w:bookmarkStart w:id="103" w:name="_Toc456885066"/>
      <w:bookmarkStart w:id="104" w:name="_Toc457230709"/>
      <w:bookmarkStart w:id="105" w:name="_Toc457230001"/>
      <w:bookmarkStart w:id="106" w:name="_Toc429304100"/>
      <w:bookmarkStart w:id="107" w:name="_Toc457230563"/>
      <w:bookmarkStart w:id="108" w:name="_Toc457230884"/>
      <w:bookmarkStart w:id="109" w:name="_Toc456884497"/>
      <w:bookmarkStart w:id="110" w:name="_Toc521330175"/>
      <w:r>
        <w:rPr>
          <w:rFonts w:ascii="DengXian" w:eastAsia="DengXian" w:hAnsi="DengXian" w:hint="eastAsia"/>
          <w:b/>
          <w:sz w:val="24"/>
          <w:szCs w:val="24"/>
        </w:rPr>
        <w:t>师生互选</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842B21" w:rsidRDefault="0055534E">
      <w:pPr>
        <w:adjustRightInd w:val="0"/>
        <w:snapToGrid w:val="0"/>
        <w:spacing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lastRenderedPageBreak/>
        <w:t>新生在入学后的</w:t>
      </w:r>
      <w:r>
        <w:rPr>
          <w:rFonts w:ascii="DengXian" w:eastAsia="DengXian" w:hAnsi="DengXian" w:cs="宋体" w:hint="eastAsia"/>
          <w:kern w:val="0"/>
          <w:sz w:val="24"/>
          <w:szCs w:val="24"/>
        </w:rPr>
        <w:t>2</w:t>
      </w:r>
      <w:r>
        <w:rPr>
          <w:rFonts w:ascii="DengXian" w:eastAsia="DengXian" w:hAnsi="DengXian" w:cs="宋体" w:hint="eastAsia"/>
          <w:kern w:val="0"/>
          <w:sz w:val="24"/>
          <w:szCs w:val="24"/>
        </w:rPr>
        <w:t>周内通过师生双向选择的办法确定指导教师。学生将在导师指导和督促下，完成个人培养计划制定和提交、修读课程、参加学术和实践活动、完成学位论文的撰写工作等。学生应积极主动，定期与导师沟通，并按时完成导师交付的相关研究工作。</w:t>
      </w:r>
    </w:p>
    <w:p w:rsidR="00842B21" w:rsidRDefault="0055534E">
      <w:pPr>
        <w:adjustRightInd w:val="0"/>
        <w:snapToGrid w:val="0"/>
        <w:spacing w:beforeLines="50" w:before="156" w:afterLines="50" w:after="156" w:line="360" w:lineRule="auto"/>
        <w:ind w:firstLineChars="200" w:firstLine="480"/>
        <w:jc w:val="center"/>
        <w:rPr>
          <w:rFonts w:ascii="DengXian" w:eastAsia="DengXian" w:hAnsi="DengXian"/>
          <w:sz w:val="24"/>
          <w:szCs w:val="24"/>
        </w:rPr>
      </w:pPr>
      <w:r>
        <w:rPr>
          <w:rFonts w:ascii="DengXian" w:eastAsia="DengXian" w:hAnsi="DengXian" w:hint="eastAsia"/>
          <w:sz w:val="24"/>
          <w:szCs w:val="24"/>
        </w:rPr>
        <w:t>图</w:t>
      </w:r>
      <w:r>
        <w:rPr>
          <w:rFonts w:ascii="DengXian" w:eastAsia="DengXian" w:hAnsi="DengXian" w:hint="eastAsia"/>
          <w:sz w:val="24"/>
          <w:szCs w:val="24"/>
        </w:rPr>
        <w:t>1</w:t>
      </w:r>
      <w:r>
        <w:rPr>
          <w:rFonts w:ascii="DengXian" w:eastAsia="DengXian" w:hAnsi="DengXian" w:hint="eastAsia"/>
          <w:sz w:val="24"/>
          <w:szCs w:val="24"/>
        </w:rPr>
        <w:t>：师生互选工作流程图</w:t>
      </w:r>
      <w:r>
        <w:rPr>
          <w:rFonts w:ascii="DengXian" w:eastAsia="DengXian" w:hAnsi="DengXian"/>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338455</wp:posOffset>
                </wp:positionV>
                <wp:extent cx="5370830" cy="830580"/>
                <wp:effectExtent l="0" t="0" r="20320" b="266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830" cy="83058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5" o:spid="_x0000_s1026" o:spt="1" style="position:absolute;left:0pt;margin-top:26.65pt;height:65.4pt;width:422.9pt;mso-position-horizontal:left;mso-position-horizontal-relative:margin;z-index:251659264;mso-width-relative:page;mso-height-relative:page;" filled="f" stroked="t" coordsize="21600,21600" o:gfxdata="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zvwNUAAAAHAQAADwAAAAAAAAABACAAAAAiAAAAZHJz&#10;L2Rvd25yZXYueG1sUEsBAhQAFAAAAAgAh07iQJSea9MHAgAA/AMAAA4AAAAAAAAAAQAgAAAAJAEA&#10;AGRycy9lMm9Eb2MueG1sUEsFBgAAAAAGAAYAWQEAAJ0FAAAAAA==&#10;">
                <v:fill on="f" focussize="0,0"/>
                <v:stroke color="#000000" miterlimit="8" joinstyle="miter"/>
                <v:imagedata o:title=""/>
                <o:lock v:ext="edit" aspectratio="f"/>
              </v:rect>
            </w:pict>
          </mc:Fallback>
        </mc:AlternateContent>
      </w:r>
    </w:p>
    <w:p w:rsidR="00842B21" w:rsidRDefault="0055534E">
      <w:pPr>
        <w:adjustRightInd w:val="0"/>
        <w:snapToGrid w:val="0"/>
        <w:spacing w:beforeLines="50" w:before="156" w:afterLines="50" w:after="156" w:line="360" w:lineRule="auto"/>
        <w:ind w:leftChars="200" w:left="1140" w:hangingChars="300" w:hanging="720"/>
        <w:rPr>
          <w:rFonts w:ascii="DengXian" w:eastAsia="DengXian" w:hAnsi="DengXian"/>
          <w:sz w:val="24"/>
          <w:szCs w:val="24"/>
        </w:rPr>
      </w:pPr>
      <w:r>
        <w:rPr>
          <w:rFonts w:ascii="DengXian" w:eastAsia="DengXian" w:hAnsi="DengXi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1118235</wp:posOffset>
                </wp:positionH>
                <wp:positionV relativeFrom="paragraph">
                  <wp:posOffset>51435</wp:posOffset>
                </wp:positionV>
                <wp:extent cx="409575" cy="90805"/>
                <wp:effectExtent l="0" t="19050" r="47625" b="4254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6" o:spid="_x0000_s1026" o:spt="13" type="#_x0000_t13" style="position:absolute;left:0pt;margin-left:88.05pt;margin-top:4.05pt;height:7.15pt;width:32.25pt;z-index:251663360;mso-width-relative:page;mso-height-relative:page;" fillcolor="#FFFFFF" filled="t" stroked="t" coordsize="21600,21600" o:gfxdata="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9AssNgAAAAIAQAADwAAAAAAAAABACAAAAAiAAAAZHJzL2Rvd25yZXYueG1sUEsBAhQA&#10;FAAAAAgAh07iQPmIprorAgAAewQAAA4AAAAAAAAAAQAgAAAAJwEAAGRycy9lMm9Eb2MueG1sUEsF&#10;BgAAAAAGAAYAWQEAAMQFAAAAAA==&#10;" adj="16201,5400">
                <v:fill on="t" focussize="0,0"/>
                <v:stroke color="#000000" miterlimit="8" joinstyle="miter"/>
                <v:imagedata o:title=""/>
                <o:lock v:ext="edit" aspectratio="f"/>
              </v:shape>
            </w:pict>
          </mc:Fallback>
        </mc:AlternateContent>
      </w:r>
      <w:r>
        <w:rPr>
          <w:rFonts w:ascii="DengXian" w:eastAsia="DengXian" w:hAnsi="DengXi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3460115</wp:posOffset>
                </wp:positionH>
                <wp:positionV relativeFrom="paragraph">
                  <wp:posOffset>51435</wp:posOffset>
                </wp:positionV>
                <wp:extent cx="409575" cy="90805"/>
                <wp:effectExtent l="0" t="19050" r="47625" b="4254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7" o:spid="_x0000_s1026" o:spt="13" type="#_x0000_t13" style="position:absolute;left:0pt;margin-left:272.45pt;margin-top:4.05pt;height:7.15pt;width:32.25pt;z-index:251664384;mso-width-relative:page;mso-height-relative:page;" fillcolor="#FFFFFF" filled="t" stroked="t" coordsize="21600,21600" o:gfxdata="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exgPd2gAAAAgBAAAPAAAAAAAAAAEAIAAAACIAAABkcnMvZG93bnJldi54bWxQSwEC&#10;FAAUAAAACACHTuJA7sRYDCsCAAB6BAAADgAAAAAAAAABACAAAAApAQAAZHJzL2Uyb0RvYy54bWxQ&#10;SwUGAAAAAAYABgBZAQAAxgUAAAAA&#10;" adj="16201,5400">
                <v:fill on="t" focussize="0,0"/>
                <v:stroke color="#000000" miterlimit="8" joinstyle="miter"/>
                <v:imagedata o:title=""/>
                <o:lock v:ext="edit" aspectratio="f"/>
              </v:shape>
            </w:pict>
          </mc:Fallback>
        </mc:AlternateContent>
      </w:r>
      <w:r>
        <w:rPr>
          <w:rFonts w:ascii="DengXian" w:eastAsia="DengXian" w:hAnsi="DengXi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4840605</wp:posOffset>
                </wp:positionH>
                <wp:positionV relativeFrom="paragraph">
                  <wp:posOffset>51435</wp:posOffset>
                </wp:positionV>
                <wp:extent cx="409575" cy="90805"/>
                <wp:effectExtent l="0" t="19050" r="47625" b="4254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4" o:spid="_x0000_s1026" o:spt="13" type="#_x0000_t13" style="position:absolute;left:0pt;margin-left:381.15pt;margin-top:4.05pt;height:7.15pt;width:32.25pt;z-index:251661312;mso-width-relative:page;mso-height-relative:page;" fillcolor="#FFFFFF" filled="t" stroked="t" coordsize="21600,21600" o:gfxdata="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SZIRNkAAAAIAQAADwAAAAAAAAABACAAAAAiAAAAZHJzL2Rvd25yZXYueG1sUEsBAhQA&#10;FAAAAAgAh07iQHtM2lgqAgAAegQAAA4AAAAAAAAAAQAgAAAAKAEAAGRycy9lMm9Eb2MueG1sUEsF&#10;BgAAAAAGAAYAWQEAAMQFAAAAAA==&#10;" adj="16201,5400">
                <v:fill on="t" focussize="0,0"/>
                <v:stroke color="#000000" miterlimit="8" joinstyle="miter"/>
                <v:imagedata o:title=""/>
                <o:lock v:ext="edit" aspectratio="f"/>
              </v:shape>
            </w:pict>
          </mc:Fallback>
        </mc:AlternateContent>
      </w:r>
      <w:r>
        <w:rPr>
          <w:rFonts w:ascii="DengXian" w:eastAsia="DengXian" w:hAnsi="DengXian" w:hint="eastAsia"/>
          <w:sz w:val="24"/>
          <w:szCs w:val="24"/>
        </w:rPr>
        <w:t>师生见面会</w:t>
      </w:r>
      <w:r>
        <w:rPr>
          <w:rFonts w:ascii="DengXian" w:eastAsia="DengXian" w:hAnsi="DengXian" w:hint="eastAsia"/>
          <w:sz w:val="24"/>
          <w:szCs w:val="24"/>
        </w:rPr>
        <w:t xml:space="preserve">       </w:t>
      </w:r>
      <w:r>
        <w:rPr>
          <w:rFonts w:ascii="DengXian" w:eastAsia="DengXian" w:hAnsi="DengXian" w:hint="eastAsia"/>
          <w:sz w:val="24"/>
          <w:szCs w:val="24"/>
        </w:rPr>
        <w:t>学生填写导师申请表提交至</w:t>
      </w:r>
      <w:r>
        <w:rPr>
          <w:rFonts w:ascii="DengXian" w:eastAsia="DengXian" w:hAnsi="DengXian" w:hint="eastAsia"/>
          <w:sz w:val="24"/>
          <w:szCs w:val="24"/>
        </w:rPr>
        <w:t xml:space="preserve">        </w:t>
      </w:r>
      <w:r>
        <w:rPr>
          <w:rFonts w:ascii="DengXian" w:eastAsia="DengXian" w:hAnsi="DengXian" w:hint="eastAsia"/>
          <w:sz w:val="24"/>
          <w:szCs w:val="24"/>
        </w:rPr>
        <w:t>教务办公室</w:t>
      </w:r>
    </w:p>
    <w:p w:rsidR="00842B21" w:rsidRDefault="0055534E">
      <w:pPr>
        <w:adjustRightInd w:val="0"/>
        <w:snapToGrid w:val="0"/>
        <w:spacing w:beforeLines="50" w:before="156" w:afterLines="50" w:after="156" w:line="360" w:lineRule="auto"/>
        <w:ind w:leftChars="200" w:left="1140" w:hangingChars="300" w:hanging="720"/>
        <w:rPr>
          <w:rFonts w:ascii="DengXian" w:eastAsia="DengXian" w:hAnsi="DengXian"/>
          <w:sz w:val="24"/>
          <w:szCs w:val="24"/>
        </w:rPr>
      </w:pPr>
      <w:r>
        <w:rPr>
          <w:rFonts w:ascii="DengXian" w:eastAsia="DengXian" w:hAnsi="DengXi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944880</wp:posOffset>
                </wp:positionH>
                <wp:positionV relativeFrom="paragraph">
                  <wp:posOffset>51435</wp:posOffset>
                </wp:positionV>
                <wp:extent cx="409575" cy="90805"/>
                <wp:effectExtent l="0" t="19050" r="47625" b="425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2" o:spid="_x0000_s1026" o:spt="13" type="#_x0000_t13" style="position:absolute;left:0pt;margin-left:74.4pt;margin-top:4.05pt;height:7.15pt;width:32.25pt;z-index:251660288;mso-width-relative:page;mso-height-relative:page;" fillcolor="#FFFFFF" filled="t" stroked="t" coordsize="21600,21600" o:gfxdata="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X1C0tkAAAAIAQAADwAAAAAAAAABACAAAAAiAAAAZHJzL2Rvd25yZXYueG1sUEsBAhQA&#10;FAAAAAgAh07iQBHFYIAqAgAAegQAAA4AAAAAAAAAAQAgAAAAKAEAAGRycy9lMm9Eb2MueG1sUEsF&#10;BgAAAAAGAAYAWQEAAMQFAAAAAA==&#10;" adj="16201,5400">
                <v:fill on="t" focussize="0,0"/>
                <v:stroke color="#000000" miterlimit="8" joinstyle="miter"/>
                <v:imagedata o:title=""/>
                <o:lock v:ext="edit" aspectratio="f"/>
              </v:shape>
            </w:pict>
          </mc:Fallback>
        </mc:AlternateContent>
      </w:r>
      <w:r>
        <w:rPr>
          <w:rFonts w:ascii="DengXian" w:eastAsia="DengXian" w:hAnsi="DengXi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2263140</wp:posOffset>
                </wp:positionH>
                <wp:positionV relativeFrom="paragraph">
                  <wp:posOffset>59055</wp:posOffset>
                </wp:positionV>
                <wp:extent cx="409575" cy="90805"/>
                <wp:effectExtent l="0" t="19050" r="47625" b="425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3" type="#_x0000_t13" style="position:absolute;left:0pt;margin-left:178.2pt;margin-top:4.65pt;height:7.15pt;width:32.25pt;z-index:251662336;mso-width-relative:page;mso-height-relative:page;" fillcolor="#FFFFFF" filled="t" stroked="t" coordsize="21600,21600" o:gfxdata="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AVCDvbAAAACAEAAA8AAAAAAAAAAQAgAAAAIgAAAGRycy9kb3ducmV2LnhtbFBL&#10;AQIUABQAAAAIAIdO4kDX1T3TLAIAAHoEAAAOAAAAAAAAAAEAIAAAACoBAABkcnMvZTJvRG9jLnht&#10;bFBLBQYAAAAABgAGAFkBAADIBQAAAAA=&#10;" adj="16201,5400">
                <v:fill on="t" focussize="0,0"/>
                <v:stroke color="#000000" miterlimit="8" joinstyle="miter"/>
                <v:imagedata o:title=""/>
                <o:lock v:ext="edit" aspectratio="f"/>
              </v:shape>
            </w:pict>
          </mc:Fallback>
        </mc:AlternateContent>
      </w:r>
      <w:r>
        <w:rPr>
          <w:rFonts w:ascii="DengXian" w:eastAsia="DengXian" w:hAnsi="DengXian" w:hint="eastAsia"/>
          <w:sz w:val="24"/>
          <w:szCs w:val="24"/>
        </w:rPr>
        <w:t>导师确定</w:t>
      </w:r>
      <w:r>
        <w:rPr>
          <w:rFonts w:ascii="DengXian" w:eastAsia="DengXian" w:hAnsi="DengXian" w:hint="eastAsia"/>
          <w:sz w:val="24"/>
          <w:szCs w:val="24"/>
        </w:rPr>
        <w:t xml:space="preserve">       </w:t>
      </w:r>
      <w:r>
        <w:rPr>
          <w:rFonts w:ascii="DengXian" w:eastAsia="DengXian" w:hAnsi="DengXian" w:hint="eastAsia"/>
          <w:sz w:val="24"/>
          <w:szCs w:val="24"/>
        </w:rPr>
        <w:t>教务办公室</w:t>
      </w:r>
      <w:r>
        <w:rPr>
          <w:rFonts w:ascii="DengXian" w:eastAsia="DengXian" w:hAnsi="DengXian" w:hint="eastAsia"/>
          <w:sz w:val="24"/>
          <w:szCs w:val="24"/>
        </w:rPr>
        <w:t xml:space="preserve">        </w:t>
      </w:r>
      <w:r>
        <w:rPr>
          <w:rFonts w:ascii="DengXian" w:eastAsia="DengXian" w:hAnsi="DengXian" w:hint="eastAsia"/>
          <w:sz w:val="24"/>
          <w:szCs w:val="24"/>
        </w:rPr>
        <w:t>导师信息录入研究生院管理信息系统</w:t>
      </w:r>
    </w:p>
    <w:p w:rsidR="00842B21" w:rsidRDefault="0055534E">
      <w:pPr>
        <w:pStyle w:val="11"/>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11" w:name="_Toc521330176"/>
      <w:bookmarkStart w:id="112" w:name="_Toc303270225"/>
      <w:bookmarkStart w:id="113" w:name="_Toc457549394"/>
      <w:bookmarkStart w:id="114" w:name="_Toc490484091"/>
      <w:bookmarkStart w:id="115" w:name="_Toc457548918"/>
      <w:r>
        <w:rPr>
          <w:rFonts w:ascii="DengXian" w:eastAsia="DengXian" w:hAnsi="DengXian" w:hint="eastAsia"/>
          <w:b/>
          <w:sz w:val="24"/>
          <w:szCs w:val="24"/>
        </w:rPr>
        <w:t>个人培养计划制定和修改</w:t>
      </w:r>
      <w:bookmarkEnd w:id="111"/>
      <w:bookmarkEnd w:id="112"/>
      <w:bookmarkEnd w:id="113"/>
      <w:bookmarkEnd w:id="114"/>
      <w:bookmarkEnd w:id="115"/>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3.1</w:t>
      </w:r>
      <w:r>
        <w:rPr>
          <w:rFonts w:ascii="DengXian" w:eastAsia="DengXian" w:hAnsi="DengXian" w:hint="eastAsia"/>
          <w:b/>
          <w:sz w:val="24"/>
          <w:szCs w:val="24"/>
        </w:rPr>
        <w:t>个人培养计划制定</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sz w:val="24"/>
          <w:szCs w:val="24"/>
        </w:rPr>
        <w:t>新生入学后</w:t>
      </w:r>
      <w:r>
        <w:rPr>
          <w:rFonts w:ascii="DengXian" w:eastAsia="DengXian" w:hAnsi="DengXian"/>
          <w:sz w:val="24"/>
          <w:szCs w:val="24"/>
        </w:rPr>
        <w:t>2</w:t>
      </w:r>
      <w:r>
        <w:rPr>
          <w:rFonts w:ascii="DengXian" w:eastAsia="DengXian" w:hAnsi="DengXian" w:hint="eastAsia"/>
          <w:sz w:val="24"/>
          <w:szCs w:val="24"/>
        </w:rPr>
        <w:t>周</w:t>
      </w:r>
      <w:r>
        <w:rPr>
          <w:rFonts w:ascii="DengXian" w:eastAsia="DengXian" w:hAnsi="DengXian"/>
          <w:sz w:val="24"/>
          <w:szCs w:val="24"/>
        </w:rPr>
        <w:t>内在导师的指导下</w:t>
      </w:r>
      <w:r>
        <w:rPr>
          <w:rFonts w:ascii="DengXian" w:eastAsia="DengXian" w:hAnsi="DengXian" w:hint="eastAsia"/>
          <w:sz w:val="24"/>
          <w:szCs w:val="24"/>
        </w:rPr>
        <w:t>根据</w:t>
      </w:r>
      <w:r>
        <w:rPr>
          <w:rFonts w:ascii="DengXian" w:eastAsia="DengXian" w:hAnsi="DengXian"/>
          <w:sz w:val="24"/>
          <w:szCs w:val="24"/>
        </w:rPr>
        <w:t>培养方案制定出切实可行的个人培养计划，</w:t>
      </w:r>
      <w:r>
        <w:rPr>
          <w:rFonts w:ascii="DengXian" w:eastAsia="DengXian" w:hAnsi="DengXian" w:hint="eastAsia"/>
          <w:sz w:val="24"/>
          <w:szCs w:val="24"/>
        </w:rPr>
        <w:t>并登录</w:t>
      </w:r>
      <w:r>
        <w:rPr>
          <w:rFonts w:ascii="DengXian" w:eastAsia="DengXian" w:hAnsi="DengXian"/>
          <w:sz w:val="24"/>
          <w:szCs w:val="24"/>
        </w:rPr>
        <w:t>研究生院管理信息系统</w:t>
      </w:r>
      <w:r>
        <w:rPr>
          <w:rFonts w:ascii="DengXian" w:eastAsia="DengXian" w:hAnsi="DengXian" w:hint="eastAsia"/>
          <w:sz w:val="24"/>
          <w:szCs w:val="24"/>
        </w:rPr>
        <w:t>，</w:t>
      </w:r>
      <w:r>
        <w:rPr>
          <w:rFonts w:ascii="DengXian" w:eastAsia="DengXian" w:hAnsi="DengXian"/>
          <w:sz w:val="24"/>
          <w:szCs w:val="24"/>
        </w:rPr>
        <w:t>录入</w:t>
      </w:r>
      <w:r>
        <w:rPr>
          <w:rFonts w:ascii="DengXian" w:eastAsia="DengXian" w:hAnsi="DengXian" w:hint="eastAsia"/>
          <w:sz w:val="24"/>
          <w:szCs w:val="24"/>
        </w:rPr>
        <w:t>和</w:t>
      </w:r>
      <w:r>
        <w:rPr>
          <w:rFonts w:ascii="DengXian" w:eastAsia="DengXian" w:hAnsi="DengXian"/>
          <w:sz w:val="24"/>
          <w:szCs w:val="24"/>
        </w:rPr>
        <w:t>提交个人培养计划，打印出</w:t>
      </w:r>
      <w:r>
        <w:rPr>
          <w:rFonts w:ascii="DengXian" w:eastAsia="DengXian" w:hAnsi="DengXian"/>
          <w:kern w:val="0"/>
          <w:sz w:val="24"/>
          <w:szCs w:val="24"/>
        </w:rPr>
        <w:t>《个人培养计划表》</w:t>
      </w:r>
      <w:r>
        <w:rPr>
          <w:rFonts w:ascii="DengXian" w:eastAsia="DengXian" w:hAnsi="DengXian"/>
          <w:sz w:val="24"/>
          <w:szCs w:val="24"/>
        </w:rPr>
        <w:t>请导师审核并签字后，递交学院教务办存档。</w:t>
      </w:r>
    </w:p>
    <w:p w:rsidR="00842B21" w:rsidRDefault="0055534E">
      <w:pPr>
        <w:adjustRightInd w:val="0"/>
        <w:snapToGrid w:val="0"/>
        <w:spacing w:beforeLines="50" w:before="156" w:afterLines="50" w:after="156" w:line="360" w:lineRule="auto"/>
        <w:rPr>
          <w:rFonts w:ascii="DengXian" w:eastAsia="DengXian" w:hAnsi="DengXian" w:cs="宋体"/>
          <w:b/>
          <w:kern w:val="0"/>
          <w:sz w:val="24"/>
          <w:szCs w:val="24"/>
        </w:rPr>
      </w:pPr>
      <w:r>
        <w:rPr>
          <w:rFonts w:ascii="DengXian" w:eastAsia="DengXian" w:hAnsi="DengXian" w:hint="eastAsia"/>
          <w:b/>
          <w:sz w:val="24"/>
          <w:szCs w:val="24"/>
        </w:rPr>
        <w:t>3</w:t>
      </w:r>
      <w:r>
        <w:rPr>
          <w:rFonts w:ascii="DengXian" w:eastAsia="DengXian" w:hAnsi="DengXian"/>
          <w:b/>
          <w:sz w:val="24"/>
          <w:szCs w:val="24"/>
        </w:rPr>
        <w:t>.2</w:t>
      </w:r>
      <w:r>
        <w:rPr>
          <w:rFonts w:ascii="DengXian" w:eastAsia="DengXian" w:hAnsi="DengXian" w:hint="eastAsia"/>
          <w:b/>
          <w:sz w:val="24"/>
          <w:szCs w:val="24"/>
        </w:rPr>
        <w:t>个人培养计划修改</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bookmarkStart w:id="116" w:name="_Toc457231774"/>
      <w:bookmarkStart w:id="117" w:name="_Toc429304102"/>
      <w:bookmarkStart w:id="118" w:name="_Toc457548919"/>
      <w:bookmarkStart w:id="119" w:name="_Toc456884499"/>
      <w:bookmarkStart w:id="120" w:name="_Toc457230564"/>
      <w:bookmarkStart w:id="121" w:name="_Toc457549395"/>
      <w:bookmarkStart w:id="122" w:name="_Toc456885068"/>
      <w:bookmarkStart w:id="123" w:name="_Toc456885006"/>
      <w:bookmarkStart w:id="124" w:name="_Toc457230002"/>
      <w:bookmarkStart w:id="125" w:name="_Toc457230885"/>
      <w:bookmarkStart w:id="126" w:name="_Toc457230527"/>
      <w:bookmarkStart w:id="127" w:name="_Toc457230710"/>
      <w:bookmarkStart w:id="128" w:name="_Toc457229911"/>
      <w:r>
        <w:rPr>
          <w:rFonts w:ascii="DengXian" w:eastAsia="DengXian" w:hAnsi="DengXian"/>
          <w:sz w:val="24"/>
          <w:szCs w:val="24"/>
        </w:rPr>
        <w:t>个人培养计划</w:t>
      </w:r>
      <w:r>
        <w:rPr>
          <w:rFonts w:ascii="DengXian" w:eastAsia="DengXian" w:hAnsi="DengXian" w:hint="eastAsia"/>
          <w:sz w:val="24"/>
          <w:szCs w:val="24"/>
        </w:rPr>
        <w:t>原则</w:t>
      </w:r>
      <w:r>
        <w:rPr>
          <w:rFonts w:ascii="DengXian" w:eastAsia="DengXian" w:hAnsi="DengXian"/>
          <w:sz w:val="24"/>
          <w:szCs w:val="24"/>
        </w:rPr>
        <w:t>上不能修改</w:t>
      </w:r>
      <w:r>
        <w:rPr>
          <w:rFonts w:ascii="DengXian" w:eastAsia="DengXian" w:hAnsi="DengXian" w:hint="eastAsia"/>
          <w:sz w:val="24"/>
          <w:szCs w:val="24"/>
        </w:rPr>
        <w:t xml:space="preserve">, </w:t>
      </w:r>
      <w:r>
        <w:rPr>
          <w:rFonts w:ascii="DengXian" w:eastAsia="DengXian" w:hAnsi="DengXian"/>
          <w:sz w:val="24"/>
          <w:szCs w:val="24"/>
        </w:rPr>
        <w:t>但因客观情况发生变化（仅限于课程未开、课程调整、课程冲突）而不能执行或不能完全执行</w:t>
      </w:r>
      <w:r>
        <w:rPr>
          <w:rFonts w:ascii="DengXian" w:eastAsia="DengXian" w:hAnsi="DengXian" w:hint="eastAsia"/>
          <w:sz w:val="24"/>
          <w:szCs w:val="24"/>
        </w:rPr>
        <w:t>时</w:t>
      </w:r>
      <w:r>
        <w:rPr>
          <w:rFonts w:ascii="DengXian" w:eastAsia="DengXian" w:hAnsi="DengXian"/>
          <w:sz w:val="24"/>
          <w:szCs w:val="24"/>
        </w:rPr>
        <w:t>，学生</w:t>
      </w:r>
      <w:r>
        <w:rPr>
          <w:rFonts w:ascii="DengXian" w:eastAsia="DengXian" w:hAnsi="DengXian" w:hint="eastAsia"/>
          <w:sz w:val="24"/>
          <w:szCs w:val="24"/>
        </w:rPr>
        <w:t>可以</w:t>
      </w:r>
      <w:r>
        <w:rPr>
          <w:rFonts w:ascii="DengXian" w:eastAsia="DengXian" w:hAnsi="DengXian"/>
          <w:sz w:val="24"/>
          <w:szCs w:val="24"/>
        </w:rPr>
        <w:t>在变动课程授课学期开学后</w:t>
      </w:r>
      <w:r>
        <w:rPr>
          <w:rFonts w:ascii="DengXian" w:eastAsia="DengXian" w:hAnsi="DengXian"/>
          <w:sz w:val="24"/>
          <w:szCs w:val="24"/>
        </w:rPr>
        <w:t>2</w:t>
      </w:r>
      <w:r>
        <w:rPr>
          <w:rFonts w:ascii="DengXian" w:eastAsia="DengXian" w:hAnsi="DengXian"/>
          <w:sz w:val="24"/>
          <w:szCs w:val="24"/>
        </w:rPr>
        <w:t>周内在研究生管理信息系统中修改个人培养计划，打印《培养计划修改表》并请导师签字</w:t>
      </w:r>
      <w:r>
        <w:rPr>
          <w:rFonts w:ascii="DengXian" w:eastAsia="DengXian" w:hAnsi="DengXian" w:hint="eastAsia"/>
          <w:sz w:val="24"/>
          <w:szCs w:val="24"/>
        </w:rPr>
        <w:t>确定</w:t>
      </w:r>
      <w:r>
        <w:rPr>
          <w:rFonts w:ascii="DengXian" w:eastAsia="DengXian" w:hAnsi="DengXian"/>
          <w:sz w:val="24"/>
          <w:szCs w:val="24"/>
        </w:rPr>
        <w:t>后，递交教务办公室存档。</w:t>
      </w:r>
    </w:p>
    <w:p w:rsidR="00842B21" w:rsidRDefault="0055534E">
      <w:pPr>
        <w:pStyle w:val="11"/>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29" w:name="_Toc521330177"/>
      <w:bookmarkStart w:id="130" w:name="_Toc490484092"/>
      <w:r>
        <w:rPr>
          <w:rFonts w:ascii="DengXian" w:eastAsia="DengXian" w:hAnsi="DengXian" w:hint="eastAsia"/>
          <w:b/>
          <w:sz w:val="24"/>
          <w:szCs w:val="24"/>
        </w:rPr>
        <w:t>课程学习与考核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4</w:t>
      </w:r>
      <w:r>
        <w:rPr>
          <w:rFonts w:ascii="DengXian" w:eastAsia="DengXian" w:hAnsi="DengXian"/>
          <w:b/>
          <w:sz w:val="24"/>
          <w:szCs w:val="24"/>
        </w:rPr>
        <w:t>.1</w:t>
      </w:r>
      <w:r>
        <w:rPr>
          <w:rFonts w:ascii="DengXian" w:eastAsia="DengXian" w:hAnsi="DengXian" w:hint="eastAsia"/>
          <w:b/>
          <w:sz w:val="24"/>
          <w:szCs w:val="24"/>
        </w:rPr>
        <w:t>课程学习</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上海</w:t>
      </w:r>
      <w:r>
        <w:rPr>
          <w:rFonts w:ascii="DengXian" w:eastAsia="DengXian" w:hAnsi="DengXian" w:cs="宋体"/>
          <w:kern w:val="0"/>
          <w:sz w:val="24"/>
          <w:szCs w:val="24"/>
        </w:rPr>
        <w:t>交通大学</w:t>
      </w:r>
      <w:r>
        <w:rPr>
          <w:rFonts w:ascii="DengXian" w:eastAsia="DengXian" w:hAnsi="DengXian" w:cs="宋体" w:hint="eastAsia"/>
          <w:kern w:val="0"/>
          <w:sz w:val="24"/>
          <w:szCs w:val="24"/>
        </w:rPr>
        <w:t>课程学习实行学分制。学生根据个人培养计划和实际开课情况修读课程。学生应严格遵守《上海交通大学研究生教学管理实施细则》、《上海交通大学关于攻读全日制硕士学位研究生培养工作的规定》及《上海交通大学研究生学籍管理实施细则》等规章制度，按时上课，不迟到早退，上课全程应放置听课席卡，以便于与老师的互动和沟通。</w:t>
      </w:r>
    </w:p>
    <w:p w:rsidR="00842B21" w:rsidRDefault="0055534E">
      <w:pPr>
        <w:adjustRightInd w:val="0"/>
        <w:snapToGrid w:val="0"/>
        <w:spacing w:beforeLines="50" w:before="156" w:afterLines="50" w:after="156" w:line="360" w:lineRule="auto"/>
        <w:ind w:firstLineChars="200" w:firstLine="480"/>
        <w:rPr>
          <w:rFonts w:ascii="DengXian" w:eastAsia="DengXian" w:hAnsi="DengXian"/>
          <w:kern w:val="0"/>
          <w:sz w:val="24"/>
          <w:szCs w:val="24"/>
        </w:rPr>
      </w:pPr>
      <w:r>
        <w:rPr>
          <w:rFonts w:ascii="DengXian" w:eastAsia="DengXian" w:hAnsi="DengXian"/>
          <w:kern w:val="0"/>
          <w:sz w:val="24"/>
          <w:szCs w:val="24"/>
        </w:rPr>
        <w:t>学院将严格课堂考勤制度，如因故（病假、事假）不能上课者，应提前办理</w:t>
      </w:r>
      <w:r>
        <w:rPr>
          <w:rFonts w:ascii="DengXian" w:eastAsia="DengXian" w:hAnsi="DengXian"/>
          <w:kern w:val="0"/>
          <w:sz w:val="24"/>
          <w:szCs w:val="24"/>
        </w:rPr>
        <w:lastRenderedPageBreak/>
        <w:t>请假手续（填写研究生请假表并附相关证明），并在</w:t>
      </w:r>
      <w:r>
        <w:rPr>
          <w:rFonts w:ascii="DengXian" w:eastAsia="DengXian" w:hAnsi="DengXian" w:hint="eastAsia"/>
          <w:kern w:val="0"/>
          <w:sz w:val="24"/>
          <w:szCs w:val="24"/>
        </w:rPr>
        <w:t>学院教务和学生管理部门</w:t>
      </w:r>
      <w:r>
        <w:rPr>
          <w:rFonts w:ascii="DengXian" w:eastAsia="DengXian" w:hAnsi="DengXian"/>
          <w:kern w:val="0"/>
          <w:sz w:val="24"/>
          <w:szCs w:val="24"/>
        </w:rPr>
        <w:t>备案。缺课学时数达到或超过所修课程总学时的三分之一者，不得参加该门课程的考核</w:t>
      </w:r>
      <w:r>
        <w:rPr>
          <w:rFonts w:ascii="DengXian" w:eastAsia="DengXian" w:hAnsi="DengXian"/>
          <w:kern w:val="0"/>
          <w:sz w:val="24"/>
          <w:szCs w:val="24"/>
        </w:rPr>
        <w:t>，此门课程必须重修。无故缺课者将视情节严重程度予以相应纪律处分。</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4</w:t>
      </w:r>
      <w:r>
        <w:rPr>
          <w:rFonts w:ascii="DengXian" w:eastAsia="DengXian" w:hAnsi="DengXian"/>
          <w:b/>
          <w:sz w:val="24"/>
          <w:szCs w:val="24"/>
        </w:rPr>
        <w:t>.2</w:t>
      </w:r>
      <w:r>
        <w:rPr>
          <w:rFonts w:ascii="DengXian" w:eastAsia="DengXian" w:hAnsi="DengXian" w:hint="eastAsia"/>
          <w:b/>
          <w:sz w:val="24"/>
          <w:szCs w:val="24"/>
        </w:rPr>
        <w:t>课程考核</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上海</w:t>
      </w:r>
      <w:r>
        <w:rPr>
          <w:rFonts w:ascii="DengXian" w:eastAsia="DengXian" w:hAnsi="DengXian" w:cs="宋体"/>
          <w:kern w:val="0"/>
          <w:sz w:val="24"/>
          <w:szCs w:val="24"/>
        </w:rPr>
        <w:t>交通大学</w:t>
      </w:r>
      <w:r>
        <w:rPr>
          <w:rFonts w:ascii="DengXian" w:eastAsia="DengXian" w:hAnsi="DengXian" w:cs="宋体" w:hint="eastAsia"/>
          <w:kern w:val="0"/>
          <w:sz w:val="24"/>
          <w:szCs w:val="24"/>
        </w:rPr>
        <w:t>课程考核分为考试和考查两种。研究生课程的考试，可采取课堂开卷、课堂闭卷、课程论文、口试加笔试等不同的形式；研究生课程的考查，是根据平时听课、完成作业、课堂讨论、调研报告、社会实践等情况综合评定的成绩。研究生完成课程论文、作业等考核时，严禁抄袭等不诚信行为。</w:t>
      </w:r>
    </w:p>
    <w:p w:rsidR="00842B21" w:rsidRDefault="0055534E">
      <w:pPr>
        <w:adjustRightInd w:val="0"/>
        <w:snapToGrid w:val="0"/>
        <w:spacing w:afterLines="50" w:after="156" w:line="360" w:lineRule="auto"/>
        <w:ind w:firstLineChars="200" w:firstLine="480"/>
        <w:rPr>
          <w:rFonts w:ascii="DengXian" w:eastAsia="DengXian" w:hAnsi="DengXian"/>
          <w:sz w:val="24"/>
          <w:szCs w:val="24"/>
        </w:rPr>
      </w:pPr>
      <w:r>
        <w:rPr>
          <w:rFonts w:ascii="DengXian" w:eastAsia="DengXian" w:hAnsi="DengXian"/>
          <w:noProof/>
          <w:color w:val="000000"/>
          <w:sz w:val="24"/>
          <w:szCs w:val="24"/>
        </w:rPr>
        <mc:AlternateContent>
          <mc:Choice Requires="wps">
            <w:drawing>
              <wp:anchor distT="45720" distB="45720" distL="114300" distR="114300" simplePos="0" relativeHeight="251669504" behindDoc="0" locked="0" layoutInCell="1" allowOverlap="1">
                <wp:simplePos x="0" y="0"/>
                <wp:positionH relativeFrom="column">
                  <wp:posOffset>800100</wp:posOffset>
                </wp:positionH>
                <wp:positionV relativeFrom="paragraph">
                  <wp:posOffset>259080</wp:posOffset>
                </wp:positionV>
                <wp:extent cx="2090420" cy="438150"/>
                <wp:effectExtent l="0" t="0" r="24130" b="1905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38150"/>
                        </a:xfrm>
                        <a:prstGeom prst="rect">
                          <a:avLst/>
                        </a:prstGeom>
                        <a:noFill/>
                        <a:ln w="0">
                          <a:solidFill>
                            <a:schemeClr val="bg1">
                              <a:lumMod val="100000"/>
                              <a:lumOff val="0"/>
                            </a:schemeClr>
                          </a:solidFill>
                          <a:miter lim="800000"/>
                        </a:ln>
                      </wps:spPr>
                      <wps:txbx>
                        <w:txbxContent>
                          <w:p w:rsidR="00842B21" w:rsidRDefault="0055534E">
                            <w:pPr>
                              <w:jc w:val="center"/>
                            </w:pPr>
                            <w:r>
                              <w:rPr>
                                <w:rFonts w:ascii="DengXian" w:eastAsia="DengXian" w:hAnsi="DengXian"/>
                                <w:color w:val="000000"/>
                                <w:sz w:val="24"/>
                                <w:szCs w:val="24"/>
                              </w:rPr>
                              <w:t>∑</w:t>
                            </w:r>
                            <w:r>
                              <w:rPr>
                                <w:rFonts w:ascii="DengXian" w:eastAsia="DengXian" w:hAnsi="DengXian"/>
                                <w:color w:val="000000"/>
                                <w:sz w:val="24"/>
                                <w:szCs w:val="24"/>
                              </w:rPr>
                              <w:t>（</w:t>
                            </w:r>
                            <w:r>
                              <w:rPr>
                                <w:rFonts w:ascii="DengXian" w:eastAsia="DengXian" w:hAnsi="DengXian" w:hint="eastAsia"/>
                                <w:color w:val="000000"/>
                                <w:sz w:val="24"/>
                                <w:szCs w:val="24"/>
                              </w:rPr>
                              <w:t>课程</w:t>
                            </w:r>
                            <w:r>
                              <w:rPr>
                                <w:rFonts w:ascii="DengXian" w:eastAsia="DengXian" w:hAnsi="DengXian"/>
                                <w:color w:val="000000"/>
                                <w:sz w:val="24"/>
                                <w:szCs w:val="24"/>
                              </w:rPr>
                              <w:t>GPA×</w:t>
                            </w:r>
                            <w:r>
                              <w:rPr>
                                <w:rFonts w:ascii="DengXian" w:eastAsia="DengXian" w:hAnsi="DengXian"/>
                                <w:color w:val="000000"/>
                                <w:sz w:val="24"/>
                                <w:szCs w:val="24"/>
                              </w:rPr>
                              <w:t>学分）</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xmlns:wpsCustomData="http://www.wps.cn/officeDocument/2013/wpsCustomData">
            <w:pict>
              <v:shape id="文本框 2" o:spid="_x0000_s1026" o:spt="202" type="#_x0000_t202" style="position:absolute;left:0pt;margin-left:63pt;margin-top:20.4pt;height:34.5pt;width:164.6pt;z-index:251669504;mso-width-relative:margin;mso-height-relative:page;mso-width-percent:400;" filled="f" stroked="t" coordsize="21600,21600" o:gfxdata="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bWBnNUAAAAKAQAADwAAAAAAAAABACAAAAAiAAAAZHJzL2Rvd25yZXYueG1s&#10;UEsBAhQAFAAAAAgAh07iQAVKnk00AgAAQwQAAA4AAAAAAAAAAQAgAAAAJAEAAGRycy9lMm9Eb2Mu&#10;eG1sUEsFBgAAAAAGAAYAWQEAAMoFAAAAAA==&#10;">
                <v:fill on="f" focussize="0,0"/>
                <v:stroke weight="0pt" color="#FFFFFF [3228]" miterlimit="8" joinstyle="miter"/>
                <v:imagedata o:title=""/>
                <o:lock v:ext="edit" aspectratio="f"/>
                <v:textbox>
                  <w:txbxContent>
                    <w:p>
                      <w:pPr>
                        <w:jc w:val="center"/>
                      </w:pPr>
                      <w:r>
                        <w:rPr>
                          <w:rFonts w:ascii="等线" w:hAnsi="等线" w:eastAsia="等线"/>
                          <w:color w:val="000000"/>
                          <w:sz w:val="24"/>
                          <w:szCs w:val="24"/>
                        </w:rPr>
                        <w:t>∑（</w:t>
                      </w:r>
                      <w:r>
                        <w:rPr>
                          <w:rFonts w:hint="eastAsia" w:ascii="等线" w:hAnsi="等线" w:eastAsia="等线"/>
                          <w:color w:val="000000"/>
                          <w:sz w:val="24"/>
                          <w:szCs w:val="24"/>
                        </w:rPr>
                        <w:t>课程</w:t>
                      </w:r>
                      <w:r>
                        <w:rPr>
                          <w:rFonts w:ascii="等线" w:hAnsi="等线" w:eastAsia="等线"/>
                          <w:color w:val="000000"/>
                          <w:sz w:val="24"/>
                          <w:szCs w:val="24"/>
                        </w:rPr>
                        <w:t>GPA×学分）</w:t>
                      </w:r>
                    </w:p>
                  </w:txbxContent>
                </v:textbox>
              </v:shape>
            </w:pict>
          </mc:Fallback>
        </mc:AlternateContent>
      </w:r>
      <w:r>
        <w:rPr>
          <w:rFonts w:ascii="DengXian" w:eastAsia="DengXian" w:hAnsi="DengXian" w:cs="宋体" w:hint="eastAsia"/>
          <w:kern w:val="0"/>
          <w:sz w:val="24"/>
          <w:szCs w:val="24"/>
        </w:rPr>
        <w:t>附</w:t>
      </w:r>
      <w:r>
        <w:rPr>
          <w:rFonts w:ascii="DengXian" w:eastAsia="DengXian" w:hAnsi="DengXian"/>
          <w:sz w:val="24"/>
          <w:szCs w:val="24"/>
        </w:rPr>
        <w:t>：</w:t>
      </w:r>
      <w:r>
        <w:rPr>
          <w:rFonts w:ascii="DengXian" w:eastAsia="DengXian" w:hAnsi="DengXian"/>
          <w:sz w:val="24"/>
          <w:szCs w:val="24"/>
        </w:rPr>
        <w:t>GPA</w:t>
      </w:r>
      <w:r>
        <w:rPr>
          <w:rFonts w:ascii="DengXian" w:eastAsia="DengXian" w:hAnsi="DengXian"/>
          <w:sz w:val="24"/>
          <w:szCs w:val="24"/>
        </w:rPr>
        <w:t>的计算公式为：</w:t>
      </w:r>
    </w:p>
    <w:p w:rsidR="00842B21" w:rsidRDefault="0055534E">
      <w:pPr>
        <w:ind w:firstLine="420"/>
        <w:rPr>
          <w:rFonts w:ascii="DengXian" w:eastAsia="DengXian" w:hAnsi="DengXian"/>
          <w:color w:val="000000"/>
          <w:sz w:val="24"/>
          <w:szCs w:val="24"/>
        </w:rPr>
      </w:pPr>
      <w:r>
        <w:rPr>
          <w:noProof/>
        </w:rPr>
        <mc:AlternateContent>
          <mc:Choice Requires="wps">
            <w:drawing>
              <wp:anchor distT="45720" distB="45720" distL="114300" distR="114300" simplePos="0" relativeHeight="251668480" behindDoc="0" locked="0" layoutInCell="1" allowOverlap="1">
                <wp:simplePos x="0" y="0"/>
                <wp:positionH relativeFrom="column">
                  <wp:posOffset>914400</wp:posOffset>
                </wp:positionH>
                <wp:positionV relativeFrom="paragraph">
                  <wp:posOffset>167640</wp:posOffset>
                </wp:positionV>
                <wp:extent cx="2109470" cy="487680"/>
                <wp:effectExtent l="13970" t="7620" r="13970" b="952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487680"/>
                        </a:xfrm>
                        <a:prstGeom prst="rect">
                          <a:avLst/>
                        </a:prstGeom>
                        <a:noFill/>
                        <a:ln w="0">
                          <a:solidFill>
                            <a:schemeClr val="bg1">
                              <a:lumMod val="100000"/>
                              <a:lumOff val="0"/>
                            </a:schemeClr>
                          </a:solidFill>
                          <a:miter lim="800000"/>
                        </a:ln>
                      </wps:spPr>
                      <wps:txbx>
                        <w:txbxContent>
                          <w:p w:rsidR="00842B21" w:rsidRDefault="0055534E">
                            <w:pPr>
                              <w:jc w:val="center"/>
                            </w:pPr>
                            <w:r>
                              <w:rPr>
                                <w:rFonts w:ascii="DengXian" w:eastAsia="DengXian" w:hAnsi="DengXian"/>
                                <w:color w:val="000000"/>
                                <w:sz w:val="24"/>
                                <w:szCs w:val="24"/>
                              </w:rPr>
                              <w:t>∑</w:t>
                            </w:r>
                            <w:r>
                              <w:rPr>
                                <w:rFonts w:ascii="DengXian" w:eastAsia="DengXian" w:hAnsi="DengXian"/>
                                <w:color w:val="000000"/>
                                <w:sz w:val="24"/>
                                <w:szCs w:val="24"/>
                              </w:rPr>
                              <w:t>（</w:t>
                            </w:r>
                            <w:r>
                              <w:rPr>
                                <w:rFonts w:ascii="DengXian" w:eastAsia="DengXian" w:hAnsi="DengXian"/>
                                <w:color w:val="000000"/>
                                <w:sz w:val="24"/>
                                <w:szCs w:val="24"/>
                              </w:rPr>
                              <w:t>学分）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72pt;margin-top:13.2pt;height:38.4pt;width:166.1pt;z-index:251668480;mso-width-relative:margin;mso-height-relative:margin;mso-width-percent:400;mso-height-percent:200;" filled="f" stroked="t" coordsize="21600,21600" o:gfxdata="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5A22tkAAAAKAQAADwAAAAAAAAABACAAAAAiAAAAZHJzL2Rvd25yZXYu&#10;eG1sUEsBAhQAFAAAAAgAh07iQMdVctYzAgAAQwQAAA4AAAAAAAAAAQAgAAAAKAEAAGRycy9lMm9E&#10;b2MueG1sUEsFBgAAAAAGAAYAWQEAAM0FAAAAAA==&#10;">
                <v:fill on="f" focussize="0,0"/>
                <v:stroke weight="0pt" color="#FFFFFF [3228]" miterlimit="8" joinstyle="miter"/>
                <v:imagedata o:title=""/>
                <o:lock v:ext="edit" aspectratio="f"/>
                <v:textbox style="mso-fit-shape-to-text:t;">
                  <w:txbxContent>
                    <w:p>
                      <w:pPr>
                        <w:jc w:val="center"/>
                      </w:pPr>
                      <w:r>
                        <w:rPr>
                          <w:rFonts w:ascii="等线" w:hAnsi="等线" w:eastAsia="等线"/>
                          <w:color w:val="000000"/>
                          <w:sz w:val="24"/>
                          <w:szCs w:val="24"/>
                        </w:rPr>
                        <w:t>∑（学分）</w:t>
                      </w:r>
                    </w:p>
                  </w:txbxContent>
                </v:textbox>
              </v:shape>
            </w:pict>
          </mc:Fallback>
        </mc:AlternateContent>
      </w:r>
      <w:r>
        <w:rPr>
          <w:rFonts w:ascii="DengXian" w:eastAsia="DengXian" w:hAnsi="DengXi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821690</wp:posOffset>
                </wp:positionH>
                <wp:positionV relativeFrom="paragraph">
                  <wp:posOffset>209550</wp:posOffset>
                </wp:positionV>
                <wp:extent cx="1828800" cy="0"/>
                <wp:effectExtent l="0" t="0" r="19050" b="19050"/>
                <wp:wrapNone/>
                <wp:docPr id="1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09" o:spid="_x0000_s1026" o:spt="20" style="position:absolute;left:0pt;margin-left:64.7pt;margin-top:16.5pt;height:0pt;width:144pt;z-index:251665408;mso-width-relative:page;mso-height-relative:page;" filled="f" stroked="t" coordsize="21600,21600" o:gfxdata="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8P5//V&#10;AAAACQEAAA8AAAAAAAAAAQAgAAAAIgAAAGRycy9kb3ducmV2LnhtbFBLAQIUABQAAAAIAIdO4kAc&#10;ilQssQEAAFQDAAAOAAAAAAAAAAEAIAAAACQBAABkcnMvZTJvRG9jLnhtbFBLBQYAAAAABgAGAFkB&#10;AABHBQAAAAA=&#10;">
                <v:fill on="f" focussize="0,0"/>
                <v:stroke color="#000000" joinstyle="round"/>
                <v:imagedata o:title=""/>
                <o:lock v:ext="edit" aspectratio="f"/>
              </v:line>
            </w:pict>
          </mc:Fallback>
        </mc:AlternateContent>
      </w:r>
      <w:r>
        <w:rPr>
          <w:rFonts w:ascii="DengXian" w:eastAsia="DengXian" w:hAnsi="DengXian"/>
          <w:color w:val="000000"/>
          <w:sz w:val="24"/>
          <w:szCs w:val="24"/>
        </w:rPr>
        <w:t>GPA =</w:t>
      </w:r>
    </w:p>
    <w:p w:rsidR="00842B21" w:rsidRDefault="0055534E">
      <w:pPr>
        <w:spacing w:beforeLines="50" w:before="156" w:afterLines="50" w:after="156" w:line="360" w:lineRule="auto"/>
        <w:ind w:firstLine="437"/>
        <w:rPr>
          <w:rFonts w:ascii="DengXian" w:eastAsia="DengXian" w:hAnsi="DengXian"/>
          <w:color w:val="000000"/>
          <w:sz w:val="24"/>
          <w:szCs w:val="24"/>
        </w:rPr>
      </w:pPr>
      <w:r>
        <w:rPr>
          <w:rFonts w:ascii="DengXian" w:eastAsia="DengXian" w:hAnsi="DengXian"/>
          <w:sz w:val="24"/>
          <w:szCs w:val="24"/>
        </w:rPr>
        <w:t>GPA</w:t>
      </w:r>
      <w:r>
        <w:rPr>
          <w:rFonts w:ascii="DengXian" w:eastAsia="DengXian" w:hAnsi="DengXian"/>
          <w:sz w:val="24"/>
          <w:szCs w:val="24"/>
        </w:rPr>
        <w:t>的换算：</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787"/>
        <w:gridCol w:w="709"/>
        <w:gridCol w:w="709"/>
        <w:gridCol w:w="708"/>
        <w:gridCol w:w="709"/>
        <w:gridCol w:w="709"/>
        <w:gridCol w:w="709"/>
        <w:gridCol w:w="708"/>
        <w:gridCol w:w="709"/>
        <w:gridCol w:w="709"/>
        <w:gridCol w:w="759"/>
      </w:tblGrid>
      <w:tr w:rsidR="00842B21">
        <w:trPr>
          <w:trHeight w:val="745"/>
          <w:jc w:val="center"/>
        </w:trPr>
        <w:tc>
          <w:tcPr>
            <w:tcW w:w="597" w:type="dxa"/>
            <w:vAlign w:val="center"/>
          </w:tcPr>
          <w:p w:rsidR="00842B21" w:rsidRDefault="0055534E">
            <w:pPr>
              <w:adjustRightInd w:val="0"/>
              <w:snapToGrid w:val="0"/>
              <w:jc w:val="center"/>
              <w:rPr>
                <w:rFonts w:ascii="DengXian" w:eastAsia="DengXian" w:hAnsi="DengXian"/>
                <w:szCs w:val="24"/>
              </w:rPr>
            </w:pPr>
            <w:r>
              <w:rPr>
                <w:rFonts w:ascii="DengXian" w:eastAsia="DengXian" w:hAnsi="DengXian"/>
                <w:szCs w:val="24"/>
              </w:rPr>
              <w:t>分级数</w:t>
            </w:r>
          </w:p>
        </w:tc>
        <w:tc>
          <w:tcPr>
            <w:tcW w:w="787"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A+</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A</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A-</w:t>
            </w:r>
          </w:p>
        </w:tc>
        <w:tc>
          <w:tcPr>
            <w:tcW w:w="708"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B+</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B</w:t>
            </w:r>
          </w:p>
        </w:tc>
        <w:tc>
          <w:tcPr>
            <w:tcW w:w="709" w:type="dxa"/>
            <w:vAlign w:val="center"/>
          </w:tcPr>
          <w:p w:rsidR="00842B21" w:rsidRDefault="0055534E">
            <w:pPr>
              <w:jc w:val="center"/>
              <w:rPr>
                <w:rFonts w:ascii="DengXian" w:eastAsia="DengXian" w:hAnsi="DengXian"/>
                <w:bCs/>
                <w:szCs w:val="24"/>
              </w:rPr>
            </w:pPr>
            <w:r>
              <w:rPr>
                <w:rFonts w:ascii="DengXian" w:eastAsia="DengXian" w:hAnsi="DengXian"/>
                <w:bCs/>
                <w:szCs w:val="24"/>
              </w:rPr>
              <w:t>B-</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C+</w:t>
            </w:r>
          </w:p>
        </w:tc>
        <w:tc>
          <w:tcPr>
            <w:tcW w:w="708"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C</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C-</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D</w:t>
            </w:r>
          </w:p>
        </w:tc>
        <w:tc>
          <w:tcPr>
            <w:tcW w:w="75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F</w:t>
            </w:r>
          </w:p>
        </w:tc>
      </w:tr>
      <w:tr w:rsidR="00842B21">
        <w:trPr>
          <w:trHeight w:val="761"/>
          <w:jc w:val="center"/>
        </w:trPr>
        <w:tc>
          <w:tcPr>
            <w:tcW w:w="597" w:type="dxa"/>
            <w:vAlign w:val="center"/>
          </w:tcPr>
          <w:p w:rsidR="00842B21" w:rsidRDefault="0055534E">
            <w:pPr>
              <w:adjustRightInd w:val="0"/>
              <w:snapToGrid w:val="0"/>
              <w:jc w:val="center"/>
              <w:rPr>
                <w:rFonts w:ascii="DengXian" w:eastAsia="DengXian" w:hAnsi="DengXian"/>
                <w:szCs w:val="24"/>
              </w:rPr>
            </w:pPr>
            <w:r>
              <w:rPr>
                <w:rFonts w:ascii="DengXian" w:eastAsia="DengXian" w:hAnsi="DengXian"/>
                <w:szCs w:val="24"/>
              </w:rPr>
              <w:t>GPA</w:t>
            </w:r>
          </w:p>
        </w:tc>
        <w:tc>
          <w:tcPr>
            <w:tcW w:w="787"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4</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4</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3.7</w:t>
            </w:r>
          </w:p>
        </w:tc>
        <w:tc>
          <w:tcPr>
            <w:tcW w:w="708"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3.3</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3</w:t>
            </w:r>
          </w:p>
        </w:tc>
        <w:tc>
          <w:tcPr>
            <w:tcW w:w="709" w:type="dxa"/>
            <w:vAlign w:val="center"/>
          </w:tcPr>
          <w:p w:rsidR="00842B21" w:rsidRDefault="0055534E">
            <w:pPr>
              <w:jc w:val="center"/>
              <w:rPr>
                <w:rFonts w:ascii="DengXian" w:eastAsia="DengXian" w:hAnsi="DengXian"/>
                <w:bCs/>
                <w:szCs w:val="24"/>
              </w:rPr>
            </w:pPr>
            <w:r>
              <w:rPr>
                <w:rFonts w:ascii="DengXian" w:eastAsia="DengXian" w:hAnsi="DengXian"/>
                <w:bCs/>
                <w:szCs w:val="24"/>
              </w:rPr>
              <w:t>2.7</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2.3</w:t>
            </w:r>
          </w:p>
        </w:tc>
        <w:tc>
          <w:tcPr>
            <w:tcW w:w="708"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2</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1.7</w:t>
            </w:r>
          </w:p>
        </w:tc>
        <w:tc>
          <w:tcPr>
            <w:tcW w:w="70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1</w:t>
            </w:r>
          </w:p>
        </w:tc>
        <w:tc>
          <w:tcPr>
            <w:tcW w:w="759" w:type="dxa"/>
            <w:vAlign w:val="center"/>
          </w:tcPr>
          <w:p w:rsidR="00842B21" w:rsidRDefault="0055534E">
            <w:pPr>
              <w:jc w:val="center"/>
              <w:rPr>
                <w:rFonts w:ascii="DengXian" w:eastAsia="DengXian" w:hAnsi="DengXian"/>
                <w:color w:val="000000"/>
                <w:szCs w:val="24"/>
              </w:rPr>
            </w:pPr>
            <w:r>
              <w:rPr>
                <w:rFonts w:ascii="DengXian" w:eastAsia="DengXian" w:hAnsi="DengXian"/>
                <w:color w:val="000000"/>
                <w:szCs w:val="24"/>
              </w:rPr>
              <w:t>0</w:t>
            </w:r>
          </w:p>
        </w:tc>
      </w:tr>
      <w:tr w:rsidR="00842B21">
        <w:trPr>
          <w:trHeight w:val="1207"/>
          <w:jc w:val="center"/>
        </w:trPr>
        <w:tc>
          <w:tcPr>
            <w:tcW w:w="597" w:type="dxa"/>
            <w:vAlign w:val="center"/>
          </w:tcPr>
          <w:p w:rsidR="00842B21" w:rsidRDefault="0055534E">
            <w:pPr>
              <w:adjustRightInd w:val="0"/>
              <w:snapToGrid w:val="0"/>
              <w:jc w:val="center"/>
              <w:rPr>
                <w:rFonts w:ascii="DengXian" w:eastAsia="DengXian" w:hAnsi="DengXian"/>
                <w:szCs w:val="24"/>
              </w:rPr>
            </w:pPr>
            <w:r>
              <w:rPr>
                <w:rFonts w:ascii="DengXian" w:eastAsia="DengXian" w:hAnsi="DengXian"/>
                <w:szCs w:val="24"/>
              </w:rPr>
              <w:t>百分制折算</w:t>
            </w:r>
          </w:p>
        </w:tc>
        <w:tc>
          <w:tcPr>
            <w:tcW w:w="787"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95-100</w:t>
            </w:r>
          </w:p>
        </w:tc>
        <w:tc>
          <w:tcPr>
            <w:tcW w:w="70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90-94</w:t>
            </w:r>
          </w:p>
        </w:tc>
        <w:tc>
          <w:tcPr>
            <w:tcW w:w="70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85-89</w:t>
            </w:r>
          </w:p>
        </w:tc>
        <w:tc>
          <w:tcPr>
            <w:tcW w:w="708"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82-84</w:t>
            </w:r>
          </w:p>
        </w:tc>
        <w:tc>
          <w:tcPr>
            <w:tcW w:w="70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78-81</w:t>
            </w:r>
          </w:p>
        </w:tc>
        <w:tc>
          <w:tcPr>
            <w:tcW w:w="709" w:type="dxa"/>
            <w:vAlign w:val="center"/>
          </w:tcPr>
          <w:p w:rsidR="00842B21" w:rsidRDefault="0055534E">
            <w:pPr>
              <w:jc w:val="center"/>
              <w:rPr>
                <w:rFonts w:ascii="DengXian" w:eastAsia="DengXian" w:hAnsi="DengXian"/>
                <w:bCs/>
                <w:sz w:val="18"/>
                <w:szCs w:val="24"/>
              </w:rPr>
            </w:pPr>
            <w:r>
              <w:rPr>
                <w:rFonts w:ascii="DengXian" w:eastAsia="DengXian" w:hAnsi="DengXian"/>
                <w:bCs/>
                <w:sz w:val="18"/>
                <w:szCs w:val="24"/>
              </w:rPr>
              <w:t>75-77</w:t>
            </w:r>
          </w:p>
        </w:tc>
        <w:tc>
          <w:tcPr>
            <w:tcW w:w="70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71-74</w:t>
            </w:r>
          </w:p>
        </w:tc>
        <w:tc>
          <w:tcPr>
            <w:tcW w:w="708"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67-70</w:t>
            </w:r>
          </w:p>
        </w:tc>
        <w:tc>
          <w:tcPr>
            <w:tcW w:w="70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63-66</w:t>
            </w:r>
          </w:p>
        </w:tc>
        <w:tc>
          <w:tcPr>
            <w:tcW w:w="70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60-62</w:t>
            </w:r>
          </w:p>
        </w:tc>
        <w:tc>
          <w:tcPr>
            <w:tcW w:w="759" w:type="dxa"/>
            <w:vAlign w:val="center"/>
          </w:tcPr>
          <w:p w:rsidR="00842B21" w:rsidRDefault="0055534E">
            <w:pPr>
              <w:jc w:val="center"/>
              <w:rPr>
                <w:rFonts w:ascii="DengXian" w:eastAsia="DengXian" w:hAnsi="DengXian"/>
                <w:color w:val="000000"/>
                <w:sz w:val="18"/>
                <w:szCs w:val="24"/>
              </w:rPr>
            </w:pPr>
            <w:r>
              <w:rPr>
                <w:rFonts w:ascii="DengXian" w:eastAsia="DengXian" w:hAnsi="DengXian"/>
                <w:color w:val="000000"/>
                <w:sz w:val="18"/>
                <w:szCs w:val="24"/>
              </w:rPr>
              <w:t>&lt;60</w:t>
            </w:r>
          </w:p>
        </w:tc>
      </w:tr>
    </w:tbl>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4</w:t>
      </w:r>
      <w:r>
        <w:rPr>
          <w:rFonts w:ascii="DengXian" w:eastAsia="DengXian" w:hAnsi="DengXian"/>
          <w:b/>
          <w:sz w:val="24"/>
          <w:szCs w:val="24"/>
        </w:rPr>
        <w:t>.3</w:t>
      </w:r>
      <w:r>
        <w:rPr>
          <w:rFonts w:ascii="DengXian" w:eastAsia="DengXian" w:hAnsi="DengXian" w:hint="eastAsia"/>
          <w:b/>
          <w:sz w:val="24"/>
          <w:szCs w:val="24"/>
        </w:rPr>
        <w:t>课程重修</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上海</w:t>
      </w:r>
      <w:r>
        <w:rPr>
          <w:rFonts w:ascii="DengXian" w:eastAsia="DengXian" w:hAnsi="DengXian" w:cs="宋体"/>
          <w:kern w:val="0"/>
          <w:sz w:val="24"/>
          <w:szCs w:val="24"/>
        </w:rPr>
        <w:t>交通大学</w:t>
      </w:r>
      <w:r>
        <w:rPr>
          <w:rFonts w:ascii="DengXian" w:eastAsia="DengXian" w:hAnsi="DengXian" w:cs="宋体" w:hint="eastAsia"/>
          <w:kern w:val="0"/>
          <w:sz w:val="24"/>
          <w:szCs w:val="24"/>
        </w:rPr>
        <w:t>硕士研究生课程中，凡是出现考试不及格的课程，可以申请重修；对于学位课成绩平均绩点没有达到</w:t>
      </w:r>
      <w:r>
        <w:rPr>
          <w:rFonts w:ascii="DengXian" w:eastAsia="DengXian" w:hAnsi="DengXian" w:cs="宋体" w:hint="eastAsia"/>
          <w:kern w:val="0"/>
          <w:sz w:val="24"/>
          <w:szCs w:val="24"/>
        </w:rPr>
        <w:t>2.7</w:t>
      </w:r>
      <w:r>
        <w:rPr>
          <w:rFonts w:ascii="DengXian" w:eastAsia="DengXian" w:hAnsi="DengXian" w:cs="宋体" w:hint="eastAsia"/>
          <w:kern w:val="0"/>
          <w:sz w:val="24"/>
          <w:szCs w:val="24"/>
        </w:rPr>
        <w:t>标准的，学生可在所学课程中任选</w:t>
      </w:r>
      <w:r>
        <w:rPr>
          <w:rFonts w:ascii="DengXian" w:eastAsia="DengXian" w:hAnsi="DengXian" w:cs="宋体" w:hint="eastAsia"/>
          <w:kern w:val="0"/>
          <w:sz w:val="24"/>
          <w:szCs w:val="24"/>
        </w:rPr>
        <w:t>1</w:t>
      </w:r>
      <w:r>
        <w:rPr>
          <w:rFonts w:ascii="DengXian" w:eastAsia="DengXian" w:hAnsi="DengXian" w:cs="宋体" w:hint="eastAsia"/>
          <w:kern w:val="0"/>
          <w:sz w:val="24"/>
          <w:szCs w:val="24"/>
        </w:rPr>
        <w:t>～</w:t>
      </w:r>
      <w:r>
        <w:rPr>
          <w:rFonts w:ascii="DengXian" w:eastAsia="DengXian" w:hAnsi="DengXian" w:cs="宋体" w:hint="eastAsia"/>
          <w:kern w:val="0"/>
          <w:sz w:val="24"/>
          <w:szCs w:val="24"/>
        </w:rPr>
        <w:t>2</w:t>
      </w:r>
      <w:r>
        <w:rPr>
          <w:rFonts w:ascii="DengXian" w:eastAsia="DengXian" w:hAnsi="DengXian" w:cs="宋体" w:hint="eastAsia"/>
          <w:kern w:val="0"/>
          <w:sz w:val="24"/>
          <w:szCs w:val="24"/>
        </w:rPr>
        <w:t>门成绩低于</w:t>
      </w:r>
      <w:r>
        <w:rPr>
          <w:rFonts w:ascii="DengXian" w:eastAsia="DengXian" w:hAnsi="DengXian" w:cs="宋体"/>
          <w:kern w:val="0"/>
          <w:sz w:val="24"/>
          <w:szCs w:val="24"/>
        </w:rPr>
        <w:t>B</w:t>
      </w:r>
      <w:r>
        <w:rPr>
          <w:rFonts w:ascii="DengXian" w:eastAsia="DengXian" w:hAnsi="DengXian" w:cs="宋体" w:hint="eastAsia"/>
          <w:kern w:val="0"/>
          <w:sz w:val="24"/>
          <w:szCs w:val="24"/>
        </w:rPr>
        <w:t>-</w:t>
      </w:r>
      <w:r>
        <w:rPr>
          <w:rFonts w:ascii="DengXian" w:eastAsia="DengXian" w:hAnsi="DengXian" w:cs="宋体" w:hint="eastAsia"/>
          <w:kern w:val="0"/>
          <w:sz w:val="24"/>
          <w:szCs w:val="24"/>
        </w:rPr>
        <w:t>（不包含</w:t>
      </w:r>
      <w:r>
        <w:rPr>
          <w:rFonts w:ascii="DengXian" w:eastAsia="DengXian" w:hAnsi="DengXian" w:cs="宋体"/>
          <w:kern w:val="0"/>
          <w:sz w:val="24"/>
          <w:szCs w:val="24"/>
        </w:rPr>
        <w:t>B</w:t>
      </w:r>
      <w:r>
        <w:rPr>
          <w:rFonts w:ascii="DengXian" w:eastAsia="DengXian" w:hAnsi="DengXian" w:cs="宋体" w:hint="eastAsia"/>
          <w:kern w:val="0"/>
          <w:sz w:val="24"/>
          <w:szCs w:val="24"/>
        </w:rPr>
        <w:t>-</w:t>
      </w:r>
      <w:r>
        <w:rPr>
          <w:rFonts w:ascii="DengXian" w:eastAsia="DengXian" w:hAnsi="DengXian" w:cs="宋体" w:hint="eastAsia"/>
          <w:kern w:val="0"/>
          <w:sz w:val="24"/>
          <w:szCs w:val="24"/>
        </w:rPr>
        <w:t>）的课程进行重修。每门课程的重修次数最多不超过</w:t>
      </w:r>
      <w:r>
        <w:rPr>
          <w:rFonts w:ascii="DengXian" w:eastAsia="DengXian" w:hAnsi="DengXian" w:cs="宋体" w:hint="eastAsia"/>
          <w:kern w:val="0"/>
          <w:sz w:val="24"/>
          <w:szCs w:val="24"/>
        </w:rPr>
        <w:t>2</w:t>
      </w:r>
      <w:r>
        <w:rPr>
          <w:rFonts w:ascii="DengXian" w:eastAsia="DengXian" w:hAnsi="DengXian" w:cs="宋体" w:hint="eastAsia"/>
          <w:kern w:val="0"/>
          <w:sz w:val="24"/>
          <w:szCs w:val="24"/>
        </w:rPr>
        <w:t>次。</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需要申请课程重修的同学，应在每学期开学两周内填写《上海交通大学研究生课程重修、重考申请表》，并提交至学院教务办公室，教务办审核后即可以重修课程。</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lastRenderedPageBreak/>
        <w:t>注：学生所修读课程的所有成绩都将如实记录在成绩单中并永久存档。</w:t>
      </w:r>
    </w:p>
    <w:p w:rsidR="00842B21" w:rsidRDefault="0055534E">
      <w:pPr>
        <w:pStyle w:val="11"/>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31" w:name="_Toc456884500"/>
      <w:bookmarkStart w:id="132" w:name="_Toc456885007"/>
      <w:bookmarkStart w:id="133" w:name="_Toc429304103"/>
      <w:bookmarkStart w:id="134" w:name="_Toc490484093"/>
      <w:bookmarkStart w:id="135" w:name="_Toc457230565"/>
      <w:bookmarkStart w:id="136" w:name="_Toc457231775"/>
      <w:bookmarkStart w:id="137" w:name="_Toc457229912"/>
      <w:bookmarkStart w:id="138" w:name="_Toc457230886"/>
      <w:bookmarkStart w:id="139" w:name="_Toc457230528"/>
      <w:bookmarkStart w:id="140" w:name="_Toc457548920"/>
      <w:bookmarkStart w:id="141" w:name="_Toc457230003"/>
      <w:bookmarkStart w:id="142" w:name="_Toc457549396"/>
      <w:bookmarkStart w:id="143" w:name="_Toc521330178"/>
      <w:bookmarkStart w:id="144" w:name="_Toc457230711"/>
      <w:bookmarkStart w:id="145" w:name="_Toc456885069"/>
      <w:r>
        <w:rPr>
          <w:rFonts w:ascii="DengXian" w:eastAsia="DengXian" w:hAnsi="DengXian" w:hint="eastAsia"/>
          <w:b/>
          <w:sz w:val="24"/>
          <w:szCs w:val="24"/>
        </w:rPr>
        <w:t>中期考核</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5.1</w:t>
      </w:r>
      <w:r>
        <w:rPr>
          <w:rFonts w:ascii="DengXian" w:eastAsia="DengXian" w:hAnsi="DengXian" w:hint="eastAsia"/>
          <w:b/>
          <w:sz w:val="24"/>
          <w:szCs w:val="24"/>
        </w:rPr>
        <w:t>中期考核时间</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中期考核一般在第三学期末完成，同学应检查课程修读学分和绩点是否满足要求，并填写《上海交通大学硕士研究生中期考核登记表》，经导师审核同意后，递交学院教务办存档。中期考核是决定同学是否可进入学位论文阶段的必要条件。</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5.2</w:t>
      </w:r>
      <w:r>
        <w:rPr>
          <w:rFonts w:ascii="DengXian" w:eastAsia="DengXian" w:hAnsi="DengXian" w:hint="eastAsia"/>
          <w:b/>
          <w:sz w:val="24"/>
          <w:szCs w:val="24"/>
        </w:rPr>
        <w:t>中期考核基本要求</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中期考核应达到的基本要求：</w:t>
      </w:r>
    </w:p>
    <w:p w:rsidR="00842B21" w:rsidRDefault="0055534E">
      <w:pPr>
        <w:pStyle w:val="11"/>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学习态度端正；</w:t>
      </w:r>
    </w:p>
    <w:p w:rsidR="00842B21" w:rsidRDefault="0055534E">
      <w:pPr>
        <w:pStyle w:val="11"/>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完成培养计划中规定的全部课程学习并成绩合格；</w:t>
      </w:r>
    </w:p>
    <w:p w:rsidR="00842B21" w:rsidRDefault="0055534E">
      <w:pPr>
        <w:pStyle w:val="11"/>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完成的课程总学分和学位课程学分应该达到或超过本专业的最低培养要求；</w:t>
      </w:r>
    </w:p>
    <w:p w:rsidR="00842B21" w:rsidRDefault="0055534E">
      <w:pPr>
        <w:pStyle w:val="11"/>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学位课程的平均</w:t>
      </w:r>
      <w:r>
        <w:rPr>
          <w:rFonts w:ascii="DengXian" w:eastAsia="DengXian" w:hAnsi="DengXian" w:cs="宋体" w:hint="eastAsia"/>
          <w:kern w:val="0"/>
          <w:sz w:val="24"/>
          <w:szCs w:val="24"/>
        </w:rPr>
        <w:t>绩</w:t>
      </w:r>
      <w:r>
        <w:rPr>
          <w:rFonts w:ascii="DengXian" w:eastAsia="DengXian" w:hAnsi="DengXian" w:hint="eastAsia"/>
          <w:sz w:val="24"/>
          <w:szCs w:val="24"/>
        </w:rPr>
        <w:t>点不低于</w:t>
      </w:r>
      <w:r>
        <w:rPr>
          <w:rFonts w:ascii="DengXian" w:eastAsia="DengXian" w:hAnsi="DengXian" w:hint="eastAsia"/>
          <w:sz w:val="24"/>
          <w:szCs w:val="24"/>
        </w:rPr>
        <w:t>2.7</w:t>
      </w:r>
      <w:r>
        <w:rPr>
          <w:rFonts w:ascii="DengXian" w:eastAsia="DengXian" w:hAnsi="DengXian" w:hint="eastAsia"/>
          <w:sz w:val="24"/>
          <w:szCs w:val="24"/>
        </w:rPr>
        <w:t>；</w:t>
      </w:r>
    </w:p>
    <w:p w:rsidR="00842B21" w:rsidRDefault="0055534E">
      <w:pPr>
        <w:pStyle w:val="11"/>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学位论文开题准备工作进展顺利。</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5.3</w:t>
      </w:r>
      <w:r>
        <w:rPr>
          <w:rFonts w:ascii="DengXian" w:eastAsia="DengXian" w:hAnsi="DengXian" w:hint="eastAsia"/>
          <w:b/>
          <w:sz w:val="24"/>
          <w:szCs w:val="24"/>
        </w:rPr>
        <w:t>中期考核结果</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硕士生中期考核的结果分为</w:t>
      </w:r>
      <w:r>
        <w:rPr>
          <w:rFonts w:ascii="DengXian" w:eastAsia="DengXian" w:hAnsi="DengXian" w:hint="eastAsia"/>
          <w:sz w:val="24"/>
          <w:szCs w:val="24"/>
        </w:rPr>
        <w:t>A</w:t>
      </w:r>
      <w:r>
        <w:rPr>
          <w:rFonts w:ascii="DengXian" w:eastAsia="DengXian" w:hAnsi="DengXian" w:hint="eastAsia"/>
          <w:sz w:val="24"/>
          <w:szCs w:val="24"/>
        </w:rPr>
        <w:t>等（优秀）、</w:t>
      </w:r>
      <w:r>
        <w:rPr>
          <w:rFonts w:ascii="DengXian" w:eastAsia="DengXian" w:hAnsi="DengXian" w:hint="eastAsia"/>
          <w:sz w:val="24"/>
          <w:szCs w:val="24"/>
        </w:rPr>
        <w:t>B</w:t>
      </w:r>
      <w:r>
        <w:rPr>
          <w:rFonts w:ascii="DengXian" w:eastAsia="DengXian" w:hAnsi="DengXian" w:hint="eastAsia"/>
          <w:sz w:val="24"/>
          <w:szCs w:val="24"/>
        </w:rPr>
        <w:t>等（合格，继续攻读学位）、</w:t>
      </w:r>
      <w:r>
        <w:rPr>
          <w:rFonts w:ascii="DengXian" w:eastAsia="DengXian" w:hAnsi="DengXian" w:hint="eastAsia"/>
          <w:sz w:val="24"/>
          <w:szCs w:val="24"/>
        </w:rPr>
        <w:t>C</w:t>
      </w:r>
      <w:r>
        <w:rPr>
          <w:rFonts w:ascii="DengXian" w:eastAsia="DengXian" w:hAnsi="DengXian" w:hint="eastAsia"/>
          <w:sz w:val="24"/>
          <w:szCs w:val="24"/>
        </w:rPr>
        <w:t>等（警告，给出改正措施）、</w:t>
      </w:r>
      <w:r>
        <w:rPr>
          <w:rFonts w:ascii="DengXian" w:eastAsia="DengXian" w:hAnsi="DengXian" w:hint="eastAsia"/>
          <w:sz w:val="24"/>
          <w:szCs w:val="24"/>
        </w:rPr>
        <w:t>D</w:t>
      </w:r>
      <w:r>
        <w:rPr>
          <w:rFonts w:ascii="DengXian" w:eastAsia="DengXian" w:hAnsi="DengXian" w:hint="eastAsia"/>
          <w:sz w:val="24"/>
          <w:szCs w:val="24"/>
        </w:rPr>
        <w:t>等（不合格，建议作退学处理），共</w:t>
      </w:r>
      <w:r>
        <w:rPr>
          <w:rFonts w:ascii="DengXian" w:eastAsia="DengXian" w:hAnsi="DengXian" w:hint="eastAsia"/>
          <w:sz w:val="24"/>
          <w:szCs w:val="24"/>
        </w:rPr>
        <w:t>4</w:t>
      </w:r>
      <w:r>
        <w:rPr>
          <w:rFonts w:ascii="DengXian" w:eastAsia="DengXian" w:hAnsi="DengXian" w:hint="eastAsia"/>
          <w:sz w:val="24"/>
          <w:szCs w:val="24"/>
        </w:rPr>
        <w:t>个等级。中期考核结果为</w:t>
      </w:r>
      <w:r>
        <w:rPr>
          <w:rFonts w:ascii="DengXian" w:eastAsia="DengXian" w:hAnsi="DengXian" w:hint="eastAsia"/>
          <w:sz w:val="24"/>
          <w:szCs w:val="24"/>
        </w:rPr>
        <w:t>B</w:t>
      </w:r>
      <w:r>
        <w:rPr>
          <w:rFonts w:ascii="DengXian" w:eastAsia="DengXian" w:hAnsi="DengXian" w:hint="eastAsia"/>
          <w:sz w:val="24"/>
          <w:szCs w:val="24"/>
        </w:rPr>
        <w:t>或</w:t>
      </w:r>
      <w:r>
        <w:rPr>
          <w:rFonts w:ascii="DengXian" w:eastAsia="DengXian" w:hAnsi="DengXian" w:hint="eastAsia"/>
          <w:sz w:val="24"/>
          <w:szCs w:val="24"/>
        </w:rPr>
        <w:t>B</w:t>
      </w:r>
      <w:r>
        <w:rPr>
          <w:rFonts w:ascii="DengXian" w:eastAsia="DengXian" w:hAnsi="DengXian" w:hint="eastAsia"/>
          <w:sz w:val="24"/>
          <w:szCs w:val="24"/>
        </w:rPr>
        <w:t>等以上的硕士生，可以进入学位论文阶段。</w:t>
      </w:r>
    </w:p>
    <w:p w:rsidR="00842B21" w:rsidRDefault="0055534E">
      <w:pPr>
        <w:pStyle w:val="11"/>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46" w:name="_Toc429304104"/>
      <w:bookmarkStart w:id="147" w:name="_Toc456885070"/>
      <w:bookmarkStart w:id="148" w:name="_Toc457230005"/>
      <w:bookmarkStart w:id="149" w:name="_Toc456885008"/>
      <w:bookmarkStart w:id="150" w:name="_Toc456884501"/>
      <w:bookmarkStart w:id="151" w:name="_Toc457229914"/>
      <w:bookmarkStart w:id="152" w:name="_Toc457230530"/>
      <w:bookmarkStart w:id="153" w:name="_Toc457230888"/>
      <w:bookmarkStart w:id="154" w:name="_Toc457230713"/>
      <w:bookmarkStart w:id="155" w:name="_Toc457230567"/>
      <w:bookmarkStart w:id="156" w:name="_Toc457548922"/>
      <w:bookmarkStart w:id="157" w:name="_Toc457231777"/>
      <w:bookmarkStart w:id="158" w:name="_Toc490484094"/>
      <w:bookmarkStart w:id="159" w:name="_Toc457549398"/>
      <w:bookmarkStart w:id="160" w:name="_Toc521330179"/>
      <w:r>
        <w:rPr>
          <w:rFonts w:ascii="DengXian" w:eastAsia="DengXian" w:hAnsi="DengXian" w:hint="eastAsia"/>
          <w:b/>
          <w:sz w:val="24"/>
          <w:szCs w:val="24"/>
        </w:rPr>
        <w:t>上海</w:t>
      </w:r>
      <w:r>
        <w:rPr>
          <w:rFonts w:ascii="DengXian" w:eastAsia="DengXian" w:hAnsi="DengXian"/>
          <w:b/>
          <w:sz w:val="24"/>
          <w:szCs w:val="24"/>
        </w:rPr>
        <w:t>交通大学</w:t>
      </w:r>
      <w:r>
        <w:rPr>
          <w:rFonts w:ascii="DengXian" w:eastAsia="DengXian" w:hAnsi="DengXian" w:hint="eastAsia"/>
          <w:b/>
          <w:sz w:val="24"/>
          <w:szCs w:val="24"/>
        </w:rPr>
        <w:t>硕士学位论文</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842B21" w:rsidRDefault="0055534E">
      <w:pPr>
        <w:adjustRightInd w:val="0"/>
        <w:snapToGrid w:val="0"/>
        <w:spacing w:before="50" w:after="50" w:line="360" w:lineRule="auto"/>
        <w:ind w:firstLineChars="200" w:firstLine="480"/>
        <w:rPr>
          <w:rFonts w:ascii="DengXian" w:eastAsia="DengXian" w:hAnsi="DengXian"/>
          <w:sz w:val="24"/>
          <w:szCs w:val="24"/>
        </w:rPr>
      </w:pPr>
      <w:r>
        <w:rPr>
          <w:rFonts w:ascii="DengXian" w:eastAsia="DengXian" w:hAnsi="DengXian" w:hint="eastAsia"/>
          <w:sz w:val="24"/>
          <w:szCs w:val="24"/>
        </w:rPr>
        <w:t>学位论文是学位申请者本人在导师的指导下独立完成的研究成果，不得抄袭和剽窃他人成果。学位论文的学术观点必须明确，且立论正确，推理严谨，数据可靠，层次分明，文字通畅。</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学位论文工作基本过程包括学位论文的开题报告、论文的评阅和答辩。为提高学位论文的质量，培养学生的学术素养和研究能力，项目</w:t>
      </w:r>
      <w:r>
        <w:rPr>
          <w:rFonts w:ascii="DengXian" w:eastAsia="DengXian" w:hAnsi="DengXian"/>
          <w:sz w:val="24"/>
          <w:szCs w:val="24"/>
        </w:rPr>
        <w:t>对学位</w:t>
      </w:r>
      <w:r>
        <w:rPr>
          <w:rFonts w:ascii="DengXian" w:eastAsia="DengXian" w:hAnsi="DengXian"/>
          <w:sz w:val="24"/>
          <w:szCs w:val="24"/>
        </w:rPr>
        <w:t>论文实施全过</w:t>
      </w:r>
      <w:r>
        <w:rPr>
          <w:rFonts w:ascii="DengXian" w:eastAsia="DengXian" w:hAnsi="DengXian"/>
          <w:sz w:val="24"/>
          <w:szCs w:val="24"/>
        </w:rPr>
        <w:lastRenderedPageBreak/>
        <w:t>程管理。</w:t>
      </w:r>
      <w:r>
        <w:rPr>
          <w:rFonts w:ascii="DengXian" w:eastAsia="DengXian" w:hAnsi="DengXian" w:hint="eastAsia"/>
          <w:sz w:val="24"/>
          <w:szCs w:val="24"/>
        </w:rPr>
        <w:t>学位论文开</w:t>
      </w:r>
      <w:r>
        <w:rPr>
          <w:rFonts w:ascii="DengXian" w:eastAsia="DengXian" w:hAnsi="DengXian"/>
          <w:sz w:val="24"/>
          <w:szCs w:val="24"/>
        </w:rPr>
        <w:t>题和答辩环节</w:t>
      </w:r>
      <w:r>
        <w:rPr>
          <w:rFonts w:ascii="DengXian" w:eastAsia="DengXian" w:hAnsi="DengXian" w:hint="eastAsia"/>
          <w:sz w:val="24"/>
          <w:szCs w:val="24"/>
        </w:rPr>
        <w:t>由</w:t>
      </w:r>
      <w:r>
        <w:rPr>
          <w:rFonts w:ascii="DengXian" w:eastAsia="DengXian" w:hAnsi="DengXian"/>
          <w:sz w:val="24"/>
          <w:szCs w:val="24"/>
        </w:rPr>
        <w:t>学院统一组织安排。</w:t>
      </w:r>
    </w:p>
    <w:p w:rsidR="00842B21" w:rsidRDefault="0055534E">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hint="eastAsia"/>
          <w:b/>
          <w:sz w:val="24"/>
          <w:szCs w:val="24"/>
        </w:rPr>
        <w:t>6.1</w:t>
      </w:r>
      <w:r>
        <w:rPr>
          <w:rFonts w:ascii="DengXian" w:eastAsia="DengXian" w:hAnsi="DengXian" w:hint="eastAsia"/>
          <w:b/>
          <w:sz w:val="24"/>
          <w:szCs w:val="24"/>
        </w:rPr>
        <w:t>学位论文的指导工作</w:t>
      </w:r>
    </w:p>
    <w:p w:rsidR="00842B21" w:rsidRDefault="0055534E">
      <w:pPr>
        <w:pStyle w:val="11"/>
        <w:spacing w:beforeLines="50" w:before="156" w:afterLines="50" w:after="156" w:line="360" w:lineRule="auto"/>
        <w:ind w:left="420" w:firstLineChars="0" w:firstLine="0"/>
        <w:rPr>
          <w:rFonts w:ascii="DengXian" w:eastAsia="DengXian" w:hAnsi="DengXian" w:cs="Arial"/>
          <w:sz w:val="24"/>
          <w:szCs w:val="24"/>
        </w:rPr>
      </w:pPr>
      <w:r>
        <w:rPr>
          <w:rFonts w:ascii="DengXian" w:eastAsia="DengXian" w:hAnsi="DengXian" w:cs="Arial" w:hint="eastAsia"/>
          <w:sz w:val="24"/>
          <w:szCs w:val="24"/>
        </w:rPr>
        <w:t>硕士生在导师指导下完成论文工作。导师将对学生的论文进行全过程指导。</w:t>
      </w:r>
    </w:p>
    <w:p w:rsidR="00842B21" w:rsidRDefault="0055534E">
      <w:pPr>
        <w:pStyle w:val="11"/>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学生应和导师定时沟通，在导师指导下，及早确定硕士学位论文的选题，并制定写作计划和进度安排；</w:t>
      </w:r>
    </w:p>
    <w:p w:rsidR="00842B21" w:rsidRDefault="0055534E">
      <w:pPr>
        <w:pStyle w:val="11"/>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在确定选题后，学生需要按照写作计划及进度安排广泛搜集资料，撰写论文，并主动地向导师请教和汇报；</w:t>
      </w:r>
    </w:p>
    <w:p w:rsidR="00842B21" w:rsidRDefault="0055534E">
      <w:pPr>
        <w:pStyle w:val="11"/>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学生应定期递交有关论文进展的相关材料，导师需及时对学生提交的材料进行信息反馈，并提出建设性意见；</w:t>
      </w:r>
    </w:p>
    <w:p w:rsidR="00842B21" w:rsidRDefault="0055534E">
      <w:pPr>
        <w:pStyle w:val="11"/>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导师需对学生的学位论文写作情况进行检查，对在规定时间内不能完成论文写作任务的学生提出延期毕业建议。</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6.2</w:t>
      </w:r>
      <w:r>
        <w:rPr>
          <w:rFonts w:ascii="DengXian" w:eastAsia="DengXian" w:hAnsi="DengXian" w:hint="eastAsia"/>
          <w:b/>
          <w:sz w:val="24"/>
          <w:szCs w:val="24"/>
        </w:rPr>
        <w:t>学位论文开题</w:t>
      </w:r>
    </w:p>
    <w:p w:rsidR="00842B21" w:rsidRDefault="0055534E">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hint="eastAsia"/>
          <w:sz w:val="24"/>
          <w:szCs w:val="24"/>
        </w:rPr>
        <w:t>满足课程学分要求的同学</w:t>
      </w:r>
      <w:r>
        <w:rPr>
          <w:rFonts w:ascii="DengXian" w:eastAsia="DengXian" w:hAnsi="DengXian" w:cs="宋体" w:hint="eastAsia"/>
          <w:kern w:val="0"/>
          <w:sz w:val="24"/>
          <w:szCs w:val="24"/>
        </w:rPr>
        <w:t>将在第三学期末申请学位论文开题。开题由学院统一组织，采取开题报告会形式，同学需提交规定格式和内容的开题报告。前往爱丁堡大学的同学可进行网络报告形式。</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开题报告使用研究生院统一制定的《上海交通大学硕士学位论文开题报告登记表》，字数一般</w:t>
      </w:r>
      <w:r>
        <w:rPr>
          <w:rFonts w:ascii="DengXian" w:eastAsia="DengXian" w:hAnsi="DengXian" w:cs="宋体" w:hint="eastAsia"/>
          <w:kern w:val="0"/>
          <w:sz w:val="24"/>
          <w:szCs w:val="24"/>
        </w:rPr>
        <w:t>不得少于</w:t>
      </w:r>
      <w:r>
        <w:rPr>
          <w:rFonts w:ascii="DengXian" w:eastAsia="DengXian" w:hAnsi="DengXian" w:cs="宋体"/>
          <w:kern w:val="0"/>
          <w:sz w:val="24"/>
          <w:szCs w:val="24"/>
        </w:rPr>
        <w:t>5000</w:t>
      </w:r>
      <w:r>
        <w:rPr>
          <w:rFonts w:ascii="DengXian" w:eastAsia="DengXian" w:hAnsi="DengXian" w:cs="宋体" w:hint="eastAsia"/>
          <w:kern w:val="0"/>
          <w:sz w:val="24"/>
          <w:szCs w:val="24"/>
        </w:rPr>
        <w:t>字</w:t>
      </w:r>
      <w:r>
        <w:rPr>
          <w:rFonts w:ascii="DengXian" w:eastAsia="DengXian" w:hAnsi="DengXian" w:hint="eastAsia"/>
          <w:sz w:val="24"/>
          <w:szCs w:val="24"/>
        </w:rPr>
        <w:t>，内容包括</w:t>
      </w:r>
      <w:r>
        <w:rPr>
          <w:rFonts w:ascii="DengXian" w:eastAsia="DengXian" w:hAnsi="DengXian" w:cs="宋体" w:hint="eastAsia"/>
          <w:kern w:val="0"/>
          <w:sz w:val="24"/>
          <w:szCs w:val="24"/>
        </w:rPr>
        <w:t>以下几个部分</w:t>
      </w:r>
      <w:r>
        <w:rPr>
          <w:rFonts w:ascii="DengXian" w:eastAsia="DengXian" w:hAnsi="DengXian" w:hint="eastAsia"/>
          <w:sz w:val="24"/>
          <w:szCs w:val="24"/>
        </w:rPr>
        <w:t>：</w:t>
      </w:r>
    </w:p>
    <w:p w:rsidR="00842B21" w:rsidRDefault="0055534E">
      <w:pPr>
        <w:pStyle w:val="11"/>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前言：简洁的概括出课题研究的目的和意义；</w:t>
      </w:r>
    </w:p>
    <w:p w:rsidR="00842B21" w:rsidRDefault="0055534E">
      <w:pPr>
        <w:pStyle w:val="11"/>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文献综述：归纳、分析和整理出与课题有关的研究内容（方向）的国内外研究和发展现状，这类研究进展到了什么程度，取得了什么成果，存在的不足和需要进一步研究的内容（方向），从而提出论文的研究内容；</w:t>
      </w:r>
    </w:p>
    <w:p w:rsidR="00842B21" w:rsidRDefault="0055534E">
      <w:pPr>
        <w:pStyle w:val="11"/>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研究</w:t>
      </w:r>
      <w:r>
        <w:rPr>
          <w:rFonts w:ascii="DengXian" w:eastAsia="DengXian" w:hAnsi="DengXian" w:cs="宋体" w:hint="eastAsia"/>
          <w:kern w:val="0"/>
          <w:sz w:val="24"/>
          <w:szCs w:val="24"/>
        </w:rPr>
        <w:t>内容：详细列出课题研究的主要内容；</w:t>
      </w:r>
    </w:p>
    <w:p w:rsidR="00842B21" w:rsidRDefault="0055534E">
      <w:pPr>
        <w:pStyle w:val="11"/>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lastRenderedPageBreak/>
        <w:t>研究方案（技术路线）：提出课题研究思路，写出如何进行该课题的研究</w:t>
      </w:r>
      <w:r>
        <w:rPr>
          <w:rFonts w:ascii="DengXian" w:eastAsia="DengXian" w:hAnsi="DengXian" w:cs="宋体"/>
          <w:kern w:val="0"/>
          <w:sz w:val="24"/>
          <w:szCs w:val="24"/>
        </w:rPr>
        <w:t>,</w:t>
      </w:r>
      <w:r>
        <w:rPr>
          <w:rFonts w:ascii="DengXian" w:eastAsia="DengXian" w:hAnsi="DengXian" w:cs="宋体" w:hint="eastAsia"/>
          <w:kern w:val="0"/>
          <w:sz w:val="24"/>
          <w:szCs w:val="24"/>
        </w:rPr>
        <w:t>课题的创新性等；</w:t>
      </w:r>
    </w:p>
    <w:p w:rsidR="00842B21" w:rsidRDefault="0055534E">
      <w:pPr>
        <w:pStyle w:val="11"/>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已有探索结果或者基础：给出开题前进行的探索研究，有什么样的结果，或者是为课题顺利进行建立了什么样的基础；</w:t>
      </w:r>
    </w:p>
    <w:p w:rsidR="00842B21" w:rsidRDefault="0055534E">
      <w:pPr>
        <w:pStyle w:val="11"/>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进度安排：对研究课题排出大致的时间表（应充分考虑开题报告——中期检查——答辩的自然时间约束）；</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开题报告应按照规定时间提交至学院教务办公室，学院将组织相关同行专家组成考核小组，同学应准备开题报告</w:t>
      </w:r>
      <w:r>
        <w:rPr>
          <w:rFonts w:ascii="DengXian" w:eastAsia="DengXian" w:hAnsi="DengXian" w:hint="eastAsia"/>
          <w:sz w:val="24"/>
          <w:szCs w:val="24"/>
        </w:rPr>
        <w:t>PPT</w:t>
      </w:r>
      <w:r>
        <w:rPr>
          <w:rFonts w:ascii="DengXian" w:eastAsia="DengXian" w:hAnsi="DengXian" w:hint="eastAsia"/>
          <w:sz w:val="24"/>
          <w:szCs w:val="24"/>
        </w:rPr>
        <w:t>，考核小组对同学的开题工作进行评价。通过开题的同学进入论文下阶段工作，未通过者需要修改</w:t>
      </w:r>
      <w:r>
        <w:rPr>
          <w:rFonts w:ascii="DengXian" w:eastAsia="DengXian" w:hAnsi="DengXian" w:hint="eastAsia"/>
          <w:sz w:val="24"/>
          <w:szCs w:val="24"/>
        </w:rPr>
        <w:t>开题报告并重新进行开题申请。论文开题报告和专家意见由学院教务办公室存档。</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3</w:t>
      </w:r>
      <w:r>
        <w:rPr>
          <w:rFonts w:ascii="DengXian" w:eastAsia="DengXian" w:hAnsi="DengXian" w:hint="eastAsia"/>
          <w:b/>
          <w:sz w:val="24"/>
          <w:szCs w:val="24"/>
        </w:rPr>
        <w:t>学术论文发表要求</w:t>
      </w:r>
    </w:p>
    <w:p w:rsidR="00842B21" w:rsidRDefault="0055534E">
      <w:pPr>
        <w:spacing w:line="360" w:lineRule="auto"/>
        <w:ind w:firstLineChars="200" w:firstLine="480"/>
        <w:rPr>
          <w:rFonts w:ascii="DengXian" w:eastAsia="DengXian" w:hAnsi="DengXian" w:cs="Arial"/>
          <w:sz w:val="24"/>
          <w:szCs w:val="24"/>
        </w:rPr>
      </w:pPr>
      <w:r>
        <w:rPr>
          <w:rFonts w:ascii="DengXian" w:eastAsia="DengXian" w:hAnsi="DengXian" w:hint="eastAsia"/>
          <w:sz w:val="24"/>
        </w:rPr>
        <w:t>1.</w:t>
      </w:r>
      <w:r>
        <w:rPr>
          <w:rFonts w:ascii="DengXian" w:eastAsia="DengXian" w:hAnsi="DengXian" w:hint="eastAsia"/>
          <w:sz w:val="24"/>
        </w:rPr>
        <w:tab/>
      </w:r>
      <w:r>
        <w:rPr>
          <w:rFonts w:ascii="DengXian" w:eastAsia="DengXian" w:hAnsi="DengXian" w:cs="Arial" w:hint="eastAsia"/>
          <w:sz w:val="24"/>
          <w:szCs w:val="24"/>
        </w:rPr>
        <w:t>对于第二年在交大的学生，须</w:t>
      </w:r>
      <w:r>
        <w:rPr>
          <w:rFonts w:ascii="DengXian" w:eastAsia="DengXian" w:hAnsi="DengXian" w:cs="Arial"/>
          <w:sz w:val="24"/>
          <w:szCs w:val="24"/>
        </w:rPr>
        <w:t>以第一作者发表至少</w:t>
      </w:r>
      <w:r>
        <w:rPr>
          <w:rFonts w:ascii="DengXian" w:eastAsia="DengXian" w:hAnsi="DengXian" w:cs="Arial" w:hint="eastAsia"/>
          <w:sz w:val="24"/>
          <w:szCs w:val="24"/>
        </w:rPr>
        <w:t>1</w:t>
      </w:r>
      <w:r>
        <w:rPr>
          <w:rFonts w:ascii="DengXian" w:eastAsia="DengXian" w:hAnsi="DengXian" w:cs="Arial" w:hint="eastAsia"/>
          <w:sz w:val="24"/>
          <w:szCs w:val="24"/>
        </w:rPr>
        <w:t>篇</w:t>
      </w:r>
      <w:r>
        <w:rPr>
          <w:rFonts w:ascii="DengXian" w:eastAsia="DengXian" w:hAnsi="DengXian" w:cs="Arial"/>
          <w:sz w:val="24"/>
          <w:szCs w:val="24"/>
        </w:rPr>
        <w:t>SCI</w:t>
      </w:r>
      <w:r>
        <w:rPr>
          <w:rFonts w:ascii="DengXian" w:eastAsia="DengXian" w:hAnsi="DengXian" w:cs="Arial"/>
          <w:sz w:val="24"/>
          <w:szCs w:val="24"/>
        </w:rPr>
        <w:t>或</w:t>
      </w:r>
      <w:r>
        <w:rPr>
          <w:rFonts w:ascii="DengXian" w:eastAsia="DengXian" w:hAnsi="DengXian" w:cs="Arial" w:hint="eastAsia"/>
          <w:sz w:val="24"/>
          <w:szCs w:val="24"/>
        </w:rPr>
        <w:t>2</w:t>
      </w:r>
      <w:r>
        <w:rPr>
          <w:rFonts w:ascii="DengXian" w:eastAsia="DengXian" w:hAnsi="DengXian" w:cs="Arial" w:hint="eastAsia"/>
          <w:sz w:val="24"/>
          <w:szCs w:val="24"/>
        </w:rPr>
        <w:t>篇</w:t>
      </w:r>
      <w:r>
        <w:rPr>
          <w:rFonts w:ascii="DengXian" w:eastAsia="DengXian" w:hAnsi="DengXian" w:cs="Arial"/>
          <w:sz w:val="24"/>
          <w:szCs w:val="24"/>
        </w:rPr>
        <w:t>中文核心期刊论文；</w:t>
      </w:r>
      <w:r>
        <w:rPr>
          <w:rFonts w:ascii="DengXian" w:eastAsia="DengXian" w:hAnsi="DengXian" w:cs="Arial"/>
          <w:sz w:val="24"/>
          <w:szCs w:val="24"/>
        </w:rPr>
        <w:t xml:space="preserve"> </w:t>
      </w:r>
    </w:p>
    <w:p w:rsidR="00842B21" w:rsidRDefault="0055534E">
      <w:pPr>
        <w:spacing w:line="360" w:lineRule="auto"/>
        <w:ind w:firstLineChars="200" w:firstLine="480"/>
        <w:rPr>
          <w:rFonts w:ascii="DengXian" w:eastAsia="DengXian" w:hAnsi="DengXian"/>
          <w:sz w:val="24"/>
        </w:rPr>
      </w:pPr>
      <w:r>
        <w:rPr>
          <w:rFonts w:ascii="DengXian" w:eastAsia="DengXian" w:hAnsi="DengXian" w:hint="eastAsia"/>
          <w:sz w:val="24"/>
        </w:rPr>
        <w:t>2.</w:t>
      </w:r>
      <w:r>
        <w:rPr>
          <w:rFonts w:ascii="DengXian" w:eastAsia="DengXian" w:hAnsi="DengXian" w:hint="eastAsia"/>
          <w:sz w:val="24"/>
        </w:rPr>
        <w:tab/>
      </w:r>
      <w:r>
        <w:rPr>
          <w:rFonts w:ascii="DengXian" w:eastAsia="DengXian" w:hAnsi="DengXian" w:hint="eastAsia"/>
          <w:sz w:val="24"/>
        </w:rPr>
        <w:t>对于第二年赴爱丁堡大学的学生，须以</w:t>
      </w:r>
      <w:r>
        <w:rPr>
          <w:rFonts w:ascii="DengXian" w:eastAsia="DengXian" w:hAnsi="DengXian"/>
          <w:sz w:val="24"/>
        </w:rPr>
        <w:t>第一作者发表至少</w:t>
      </w:r>
      <w:r>
        <w:rPr>
          <w:rFonts w:ascii="DengXian" w:eastAsia="DengXian" w:hAnsi="DengXian"/>
          <w:sz w:val="24"/>
        </w:rPr>
        <w:t>1</w:t>
      </w:r>
      <w:r>
        <w:rPr>
          <w:rFonts w:ascii="DengXian" w:eastAsia="DengXian" w:hAnsi="DengXian" w:hint="eastAsia"/>
          <w:sz w:val="24"/>
        </w:rPr>
        <w:t>篇</w:t>
      </w:r>
      <w:r>
        <w:rPr>
          <w:rFonts w:ascii="DengXian" w:eastAsia="DengXian" w:hAnsi="DengXian"/>
          <w:sz w:val="24"/>
        </w:rPr>
        <w:t>中文核心期刊论文并提交</w:t>
      </w:r>
      <w:r>
        <w:rPr>
          <w:rFonts w:ascii="DengXian" w:eastAsia="DengXian" w:hAnsi="DengXian" w:hint="eastAsia"/>
          <w:sz w:val="24"/>
        </w:rPr>
        <w:t>1</w:t>
      </w:r>
      <w:r>
        <w:rPr>
          <w:rFonts w:ascii="DengXian" w:eastAsia="DengXian" w:hAnsi="DengXian" w:hint="eastAsia"/>
          <w:sz w:val="24"/>
        </w:rPr>
        <w:t>篇</w:t>
      </w:r>
      <w:r>
        <w:rPr>
          <w:rFonts w:ascii="DengXian" w:eastAsia="DengXian" w:hAnsi="DengXian"/>
          <w:sz w:val="24"/>
        </w:rPr>
        <w:t>英文项目报告。</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4</w:t>
      </w:r>
      <w:r>
        <w:rPr>
          <w:rFonts w:ascii="DengXian" w:eastAsia="DengXian" w:hAnsi="DengXian" w:hint="eastAsia"/>
          <w:b/>
          <w:sz w:val="24"/>
          <w:szCs w:val="24"/>
        </w:rPr>
        <w:t>论文查重要求</w:t>
      </w:r>
    </w:p>
    <w:p w:rsidR="00842B21" w:rsidRDefault="0055534E">
      <w:pPr>
        <w:widowControl/>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为弘扬求真务实的创新精神，营造严谨踏实的优良学风，规范学术行为，严明学术纪律，指导我院研究生在撰写学位论文时恪守学术道德和学术规范，同学在申请学位之前均需对学位论文进行重复率核查。</w:t>
      </w:r>
    </w:p>
    <w:p w:rsidR="00842B21" w:rsidRDefault="0055534E">
      <w:pPr>
        <w:pStyle w:val="11"/>
        <w:widowControl/>
        <w:numPr>
          <w:ilvl w:val="0"/>
          <w:numId w:val="12"/>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学生对学位论文的查重结果自行负责，学院不强制规定提前自检；</w:t>
      </w:r>
    </w:p>
    <w:p w:rsidR="00842B21" w:rsidRDefault="0055534E">
      <w:pPr>
        <w:pStyle w:val="11"/>
        <w:widowControl/>
        <w:numPr>
          <w:ilvl w:val="0"/>
          <w:numId w:val="12"/>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学院将根据学校查重结果对学位论文进行审核，学生的学位论文查重率低于（不含）</w:t>
      </w:r>
      <w:r>
        <w:rPr>
          <w:rFonts w:ascii="DengXian" w:eastAsia="DengXian" w:hAnsi="DengXian"/>
          <w:sz w:val="24"/>
          <w:szCs w:val="24"/>
        </w:rPr>
        <w:t>15%</w:t>
      </w:r>
      <w:r>
        <w:rPr>
          <w:rFonts w:ascii="DengXian" w:eastAsia="DengXian" w:hAnsi="DengXian" w:hint="eastAsia"/>
          <w:sz w:val="24"/>
          <w:szCs w:val="24"/>
        </w:rPr>
        <w:t>者方可进行论文抽检</w:t>
      </w:r>
      <w:r>
        <w:rPr>
          <w:rFonts w:ascii="DengXian" w:eastAsia="DengXian" w:hAnsi="DengXian"/>
          <w:sz w:val="24"/>
          <w:szCs w:val="24"/>
        </w:rPr>
        <w:t>/</w:t>
      </w:r>
      <w:r>
        <w:rPr>
          <w:rFonts w:ascii="DengXian" w:eastAsia="DengXian" w:hAnsi="DengXian" w:hint="eastAsia"/>
          <w:sz w:val="24"/>
          <w:szCs w:val="24"/>
        </w:rPr>
        <w:t>论文评审的工作；</w:t>
      </w:r>
    </w:p>
    <w:p w:rsidR="00842B21" w:rsidRDefault="0055534E">
      <w:pPr>
        <w:pStyle w:val="11"/>
        <w:widowControl/>
        <w:numPr>
          <w:ilvl w:val="0"/>
          <w:numId w:val="12"/>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学生的学位论文查重率高于（含）</w:t>
      </w:r>
      <w:r>
        <w:rPr>
          <w:rFonts w:ascii="DengXian" w:eastAsia="DengXian" w:hAnsi="DengXian"/>
          <w:sz w:val="24"/>
          <w:szCs w:val="24"/>
        </w:rPr>
        <w:t>15%</w:t>
      </w:r>
      <w:r>
        <w:rPr>
          <w:rFonts w:ascii="DengXian" w:eastAsia="DengXian" w:hAnsi="DengXian" w:hint="eastAsia"/>
          <w:sz w:val="24"/>
          <w:szCs w:val="24"/>
        </w:rPr>
        <w:t>者，分为以下两种情况：</w:t>
      </w:r>
    </w:p>
    <w:p w:rsidR="00842B21" w:rsidRDefault="0055534E">
      <w:pPr>
        <w:pStyle w:val="11"/>
        <w:numPr>
          <w:ilvl w:val="0"/>
          <w:numId w:val="13"/>
        </w:numPr>
        <w:adjustRightInd w:val="0"/>
        <w:snapToGrid w:val="0"/>
        <w:spacing w:beforeLines="50" w:before="156" w:afterLines="50" w:after="156" w:line="360" w:lineRule="auto"/>
        <w:ind w:left="1271" w:firstLineChars="0"/>
        <w:rPr>
          <w:rFonts w:ascii="DengXian" w:eastAsia="DengXian" w:hAnsi="DengXian"/>
          <w:sz w:val="24"/>
          <w:szCs w:val="24"/>
        </w:rPr>
      </w:pPr>
      <w:r>
        <w:rPr>
          <w:rFonts w:ascii="DengXian" w:eastAsia="DengXian" w:hAnsi="DengXian" w:hint="eastAsia"/>
          <w:sz w:val="24"/>
          <w:szCs w:val="24"/>
        </w:rPr>
        <w:t>学位论文查重率高于（含）</w:t>
      </w:r>
      <w:r>
        <w:rPr>
          <w:rFonts w:ascii="DengXian" w:eastAsia="DengXian" w:hAnsi="DengXian"/>
          <w:sz w:val="24"/>
          <w:szCs w:val="24"/>
        </w:rPr>
        <w:t>15%</w:t>
      </w:r>
      <w:r>
        <w:rPr>
          <w:rFonts w:ascii="DengXian" w:eastAsia="DengXian" w:hAnsi="DengXian" w:hint="eastAsia"/>
          <w:sz w:val="24"/>
          <w:szCs w:val="24"/>
        </w:rPr>
        <w:t>且低于（不含）</w:t>
      </w:r>
      <w:r>
        <w:rPr>
          <w:rFonts w:ascii="DengXian" w:eastAsia="DengXian" w:hAnsi="DengXian"/>
          <w:sz w:val="24"/>
          <w:szCs w:val="24"/>
        </w:rPr>
        <w:t>25%</w:t>
      </w:r>
      <w:r>
        <w:rPr>
          <w:rFonts w:ascii="DengXian" w:eastAsia="DengXian" w:hAnsi="DengXian" w:hint="eastAsia"/>
          <w:sz w:val="24"/>
          <w:szCs w:val="24"/>
        </w:rPr>
        <w:t>者，则暂停后续相</w:t>
      </w:r>
      <w:r>
        <w:rPr>
          <w:rFonts w:ascii="DengXian" w:eastAsia="DengXian" w:hAnsi="DengXian" w:hint="eastAsia"/>
          <w:sz w:val="24"/>
          <w:szCs w:val="24"/>
        </w:rPr>
        <w:lastRenderedPageBreak/>
        <w:t>关工作，并要求学生对学位论</w:t>
      </w:r>
      <w:r>
        <w:rPr>
          <w:rFonts w:ascii="DengXian" w:eastAsia="DengXian" w:hAnsi="DengXian" w:hint="eastAsia"/>
          <w:sz w:val="24"/>
          <w:szCs w:val="24"/>
        </w:rPr>
        <w:t>文进行修改，在合理的时间内重新提交修改后的论文，再次进行查重，达标后方可进行后续申请工作；</w:t>
      </w:r>
    </w:p>
    <w:p w:rsidR="00842B21" w:rsidRDefault="0055534E">
      <w:pPr>
        <w:pStyle w:val="11"/>
        <w:numPr>
          <w:ilvl w:val="0"/>
          <w:numId w:val="13"/>
        </w:numPr>
        <w:adjustRightInd w:val="0"/>
        <w:snapToGrid w:val="0"/>
        <w:spacing w:beforeLines="50" w:before="156" w:afterLines="50" w:after="156" w:line="360" w:lineRule="auto"/>
        <w:ind w:left="1271" w:firstLineChars="0"/>
        <w:rPr>
          <w:rFonts w:ascii="DengXian" w:eastAsia="DengXian" w:hAnsi="DengXian"/>
          <w:sz w:val="24"/>
          <w:szCs w:val="24"/>
        </w:rPr>
      </w:pPr>
      <w:r>
        <w:rPr>
          <w:rFonts w:ascii="DengXian" w:eastAsia="DengXian" w:hAnsi="DengXian" w:hint="eastAsia"/>
          <w:sz w:val="24"/>
          <w:szCs w:val="24"/>
        </w:rPr>
        <w:t>学位论文查重率高于（含）</w:t>
      </w:r>
      <w:r>
        <w:rPr>
          <w:rFonts w:ascii="DengXian" w:eastAsia="DengXian" w:hAnsi="DengXian"/>
          <w:sz w:val="24"/>
          <w:szCs w:val="24"/>
        </w:rPr>
        <w:t>25%</w:t>
      </w:r>
      <w:r>
        <w:rPr>
          <w:rFonts w:ascii="DengXian" w:eastAsia="DengXian" w:hAnsi="DengXian" w:hint="eastAsia"/>
          <w:sz w:val="24"/>
          <w:szCs w:val="24"/>
        </w:rPr>
        <w:t>者，由专业点负责人组织</w:t>
      </w:r>
      <w:r>
        <w:rPr>
          <w:rFonts w:ascii="DengXian" w:eastAsia="DengXian" w:hAnsi="DengXian"/>
          <w:sz w:val="24"/>
          <w:szCs w:val="24"/>
        </w:rPr>
        <w:t>3</w:t>
      </w:r>
      <w:r>
        <w:rPr>
          <w:rFonts w:ascii="DengXian" w:eastAsia="DengXian" w:hAnsi="DengXian" w:hint="eastAsia"/>
          <w:sz w:val="24"/>
          <w:szCs w:val="24"/>
        </w:rPr>
        <w:t>人（含）对查重报告、学位论文进行审核并提供书面审核报告，报告中需给出该论文属引用不当还是抄袭的判断，具体处理意见如下：</w:t>
      </w:r>
    </w:p>
    <w:p w:rsidR="00842B21" w:rsidRDefault="0055534E">
      <w:pPr>
        <w:pStyle w:val="11"/>
        <w:numPr>
          <w:ilvl w:val="0"/>
          <w:numId w:val="14"/>
        </w:numPr>
        <w:adjustRightInd w:val="0"/>
        <w:snapToGrid w:val="0"/>
        <w:spacing w:beforeLines="50" w:before="156" w:afterLines="50" w:after="156" w:line="360" w:lineRule="auto"/>
        <w:ind w:left="1441" w:firstLineChars="0"/>
        <w:rPr>
          <w:rFonts w:ascii="DengXian" w:eastAsia="DengXian" w:hAnsi="DengXian" w:cs="宋体"/>
          <w:kern w:val="0"/>
          <w:sz w:val="24"/>
          <w:szCs w:val="24"/>
        </w:rPr>
      </w:pPr>
      <w:r>
        <w:rPr>
          <w:rFonts w:ascii="DengXian" w:eastAsia="DengXian" w:hAnsi="DengXian" w:hint="eastAsia"/>
          <w:sz w:val="24"/>
          <w:szCs w:val="24"/>
        </w:rPr>
        <w:t>若属于引用不当，则暂停后续工作，并要求学生对学位论文进行修改，在重新提交完成修改的论文后，再次进行查重，达标后再进行后续工作；</w:t>
      </w:r>
    </w:p>
    <w:p w:rsidR="00842B21" w:rsidRDefault="0055534E">
      <w:pPr>
        <w:pStyle w:val="11"/>
        <w:numPr>
          <w:ilvl w:val="0"/>
          <w:numId w:val="14"/>
        </w:numPr>
        <w:adjustRightInd w:val="0"/>
        <w:snapToGrid w:val="0"/>
        <w:spacing w:beforeLines="50" w:before="156" w:afterLines="50" w:after="156" w:line="360" w:lineRule="auto"/>
        <w:ind w:left="1441" w:firstLineChars="0"/>
        <w:rPr>
          <w:rFonts w:ascii="DengXian" w:eastAsia="DengXian" w:hAnsi="DengXian" w:cs="宋体"/>
          <w:kern w:val="0"/>
          <w:sz w:val="24"/>
          <w:szCs w:val="24"/>
        </w:rPr>
      </w:pPr>
      <w:r>
        <w:rPr>
          <w:rFonts w:ascii="DengXian" w:eastAsia="DengXian" w:hAnsi="DengXian" w:hint="eastAsia"/>
          <w:sz w:val="24"/>
          <w:szCs w:val="24"/>
        </w:rPr>
        <w:t>若属于抄袭，则建议取消其学位授予资格。</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建议使用中国知网</w:t>
      </w:r>
      <w:r>
        <w:rPr>
          <w:rFonts w:ascii="DengXian" w:eastAsia="DengXian" w:hAnsi="DengXian"/>
          <w:sz w:val="24"/>
          <w:szCs w:val="24"/>
        </w:rPr>
        <w:t>[CNKI</w:t>
      </w:r>
      <w:r>
        <w:rPr>
          <w:rFonts w:ascii="DengXian" w:eastAsia="DengXian" w:hAnsi="DengXian" w:hint="eastAsia"/>
          <w:sz w:val="24"/>
          <w:szCs w:val="24"/>
        </w:rPr>
        <w:t>数据库</w:t>
      </w:r>
      <w:r>
        <w:rPr>
          <w:rFonts w:ascii="DengXian" w:eastAsia="DengXian" w:hAnsi="DengXian"/>
          <w:sz w:val="24"/>
          <w:szCs w:val="24"/>
        </w:rPr>
        <w:t>]</w:t>
      </w:r>
      <w:r>
        <w:rPr>
          <w:rFonts w:ascii="DengXian" w:eastAsia="DengXian" w:hAnsi="DengXian" w:hint="eastAsia"/>
          <w:sz w:val="24"/>
          <w:szCs w:val="24"/>
        </w:rPr>
        <w:t>查重数据库（需上传</w:t>
      </w:r>
      <w:r>
        <w:rPr>
          <w:rFonts w:ascii="DengXian" w:eastAsia="DengXian" w:hAnsi="DengXian"/>
          <w:sz w:val="24"/>
          <w:szCs w:val="24"/>
        </w:rPr>
        <w:t>PDF</w:t>
      </w:r>
      <w:r>
        <w:rPr>
          <w:rFonts w:ascii="DengXian" w:eastAsia="DengXian" w:hAnsi="DengXian" w:hint="eastAsia"/>
          <w:sz w:val="24"/>
          <w:szCs w:val="24"/>
        </w:rPr>
        <w:t>文件进行检测）。</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5</w:t>
      </w:r>
      <w:r>
        <w:rPr>
          <w:rFonts w:ascii="DengXian" w:eastAsia="DengXian" w:hAnsi="DengXian" w:hint="eastAsia"/>
          <w:b/>
          <w:sz w:val="24"/>
          <w:szCs w:val="24"/>
        </w:rPr>
        <w:t>学位论文评审</w:t>
      </w:r>
    </w:p>
    <w:p w:rsidR="00842B21" w:rsidRDefault="0055534E">
      <w:pPr>
        <w:widowControl/>
        <w:spacing w:beforeLines="50" w:before="156" w:afterLines="50" w:after="156" w:line="360" w:lineRule="auto"/>
        <w:rPr>
          <w:rFonts w:ascii="DengXian" w:eastAsia="DengXian" w:hAnsi="DengXian"/>
          <w:sz w:val="24"/>
          <w:szCs w:val="24"/>
        </w:rPr>
      </w:pPr>
      <w:r>
        <w:rPr>
          <w:rFonts w:ascii="DengXian" w:eastAsia="DengXian" w:hAnsi="DengXian" w:hint="eastAsia"/>
          <w:sz w:val="24"/>
          <w:szCs w:val="24"/>
        </w:rPr>
        <w:t>6</w:t>
      </w:r>
      <w:r>
        <w:rPr>
          <w:rFonts w:ascii="DengXian" w:eastAsia="DengXian" w:hAnsi="DengXian"/>
          <w:sz w:val="24"/>
          <w:szCs w:val="24"/>
        </w:rPr>
        <w:t>.</w:t>
      </w:r>
      <w:r>
        <w:rPr>
          <w:rFonts w:ascii="DengXian" w:eastAsia="DengXian" w:hAnsi="DengXian" w:hint="eastAsia"/>
          <w:sz w:val="24"/>
          <w:szCs w:val="24"/>
        </w:rPr>
        <w:t>5</w:t>
      </w:r>
      <w:r>
        <w:rPr>
          <w:rFonts w:ascii="DengXian" w:eastAsia="DengXian" w:hAnsi="DengXian"/>
          <w:sz w:val="24"/>
          <w:szCs w:val="24"/>
        </w:rPr>
        <w:t>.1</w:t>
      </w:r>
      <w:r>
        <w:rPr>
          <w:rFonts w:ascii="DengXian" w:eastAsia="DengXian" w:hAnsi="DengXian" w:hint="eastAsia"/>
          <w:sz w:val="24"/>
          <w:szCs w:val="24"/>
        </w:rPr>
        <w:t>论文评阅</w:t>
      </w:r>
    </w:p>
    <w:p w:rsidR="00842B21" w:rsidRDefault="0055534E">
      <w:pPr>
        <w:widowControl/>
        <w:shd w:val="clear" w:color="auto" w:fill="FFFFFF"/>
        <w:spacing w:beforeLines="50" w:before="156" w:afterLines="50" w:after="156" w:line="360" w:lineRule="auto"/>
        <w:ind w:rightChars="87" w:right="183" w:firstLineChars="202" w:firstLine="485"/>
        <w:rPr>
          <w:rFonts w:ascii="DengXian" w:eastAsia="DengXian" w:hAnsi="DengXian"/>
          <w:sz w:val="24"/>
          <w:szCs w:val="24"/>
        </w:rPr>
      </w:pPr>
      <w:r>
        <w:rPr>
          <w:rFonts w:ascii="DengXian" w:eastAsia="DengXian" w:hAnsi="DengXian" w:hint="eastAsia"/>
          <w:sz w:val="24"/>
          <w:szCs w:val="24"/>
        </w:rPr>
        <w:t>论文评阅一般于答辩前</w:t>
      </w:r>
      <w:r>
        <w:rPr>
          <w:rFonts w:ascii="DengXian" w:eastAsia="DengXian" w:hAnsi="DengXian" w:hint="eastAsia"/>
          <w:sz w:val="24"/>
          <w:szCs w:val="24"/>
        </w:rPr>
        <w:t>1</w:t>
      </w:r>
      <w:r>
        <w:rPr>
          <w:rFonts w:ascii="DengXian" w:eastAsia="DengXian" w:hAnsi="DengXian" w:hint="eastAsia"/>
          <w:sz w:val="24"/>
          <w:szCs w:val="24"/>
        </w:rPr>
        <w:t>个半月进行，导师需从论文质量、论文格式等方面对所指导的论文进行严格把关，填写并签署“硕士学位论文（终稿）答辩确认函”</w:t>
      </w:r>
      <w:r>
        <w:rPr>
          <w:rFonts w:ascii="DengXian" w:eastAsia="DengXian" w:hAnsi="DengXian"/>
          <w:sz w:val="24"/>
          <w:szCs w:val="24"/>
        </w:rPr>
        <w:t>。</w:t>
      </w:r>
      <w:r>
        <w:rPr>
          <w:rFonts w:ascii="DengXian" w:eastAsia="DengXian" w:hAnsi="DengXian" w:hint="eastAsia"/>
          <w:sz w:val="24"/>
          <w:szCs w:val="24"/>
        </w:rPr>
        <w:t>论文通过指导教师审查后，学生方可正式提交评审论文。第</w:t>
      </w:r>
      <w:r>
        <w:rPr>
          <w:rFonts w:ascii="DengXian" w:eastAsia="DengXian" w:hAnsi="DengXian"/>
          <w:sz w:val="24"/>
          <w:szCs w:val="24"/>
        </w:rPr>
        <w:t>一次</w:t>
      </w:r>
      <w:r>
        <w:rPr>
          <w:rFonts w:ascii="DengXian" w:eastAsia="DengXian" w:hAnsi="DengXian" w:hint="eastAsia"/>
          <w:sz w:val="24"/>
          <w:szCs w:val="24"/>
        </w:rPr>
        <w:t>提交评审论文的截止时间为每年的</w:t>
      </w:r>
      <w:r>
        <w:rPr>
          <w:rFonts w:ascii="DengXian" w:eastAsia="DengXian" w:hAnsi="DengXian" w:hint="eastAsia"/>
          <w:sz w:val="24"/>
          <w:szCs w:val="24"/>
        </w:rPr>
        <w:t>12</w:t>
      </w:r>
      <w:r>
        <w:rPr>
          <w:rFonts w:ascii="DengXian" w:eastAsia="DengXian" w:hAnsi="DengXian" w:hint="eastAsia"/>
          <w:sz w:val="24"/>
          <w:szCs w:val="24"/>
        </w:rPr>
        <w:t>月中下旬，逾期不再受理。</w:t>
      </w:r>
    </w:p>
    <w:p w:rsidR="00842B21" w:rsidRDefault="0055534E">
      <w:pPr>
        <w:widowControl/>
        <w:shd w:val="clear" w:color="auto" w:fill="FFFFFF"/>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硕士学位论文匿名评审工作由教务办统一组织，具体安排如下：</w:t>
      </w:r>
    </w:p>
    <w:p w:rsidR="00842B21" w:rsidRDefault="0055534E">
      <w:pPr>
        <w:widowControl/>
        <w:shd w:val="clear" w:color="auto" w:fill="FFFFFF"/>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①评审专家为两位副教授（或相当职称）及以上职称的同行专家。评审专家填写并反馈“上海交通大学硕士专业学位论文（匿名）评价表”。</w:t>
      </w:r>
    </w:p>
    <w:p w:rsidR="00842B21" w:rsidRDefault="0055534E">
      <w:pPr>
        <w:widowControl/>
        <w:shd w:val="clear" w:color="auto" w:fill="FFFFFF"/>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②两位评阅人评语都通过者可以申请答辩。两位评阅人中如有一位评语属否定的，则本次评阅不通过</w:t>
      </w:r>
      <w:r>
        <w:rPr>
          <w:rFonts w:ascii="DengXian" w:eastAsia="DengXian" w:hAnsi="DengXian" w:hint="eastAsia"/>
          <w:sz w:val="24"/>
          <w:szCs w:val="24"/>
        </w:rPr>
        <w:t xml:space="preserve">; </w:t>
      </w:r>
      <w:r>
        <w:rPr>
          <w:rFonts w:ascii="DengXian" w:eastAsia="DengXian" w:hAnsi="DengXian" w:hint="eastAsia"/>
          <w:sz w:val="24"/>
          <w:szCs w:val="24"/>
        </w:rPr>
        <w:t>学生可以根据研究生院规定进行复议或申诉。</w:t>
      </w:r>
    </w:p>
    <w:p w:rsidR="00842B21" w:rsidRDefault="0055534E">
      <w:pPr>
        <w:widowControl/>
        <w:spacing w:beforeLines="50" w:before="156" w:afterLines="50" w:after="156" w:line="360" w:lineRule="auto"/>
        <w:rPr>
          <w:rFonts w:ascii="DengXian" w:eastAsia="DengXian" w:hAnsi="DengXian"/>
          <w:sz w:val="24"/>
          <w:szCs w:val="24"/>
        </w:rPr>
      </w:pPr>
      <w:r>
        <w:rPr>
          <w:rFonts w:ascii="DengXian" w:eastAsia="DengXian" w:hAnsi="DengXian" w:hint="eastAsia"/>
          <w:sz w:val="24"/>
          <w:szCs w:val="24"/>
        </w:rPr>
        <w:t>6</w:t>
      </w:r>
      <w:r>
        <w:rPr>
          <w:rFonts w:ascii="DengXian" w:eastAsia="DengXian" w:hAnsi="DengXian"/>
          <w:sz w:val="24"/>
          <w:szCs w:val="24"/>
        </w:rPr>
        <w:t>.</w:t>
      </w:r>
      <w:r>
        <w:rPr>
          <w:rFonts w:ascii="DengXian" w:eastAsia="DengXian" w:hAnsi="DengXian" w:hint="eastAsia"/>
          <w:sz w:val="24"/>
          <w:szCs w:val="24"/>
        </w:rPr>
        <w:t>5</w:t>
      </w:r>
      <w:r>
        <w:rPr>
          <w:rFonts w:ascii="DengXian" w:eastAsia="DengXian" w:hAnsi="DengXian"/>
          <w:sz w:val="24"/>
          <w:szCs w:val="24"/>
        </w:rPr>
        <w:t>.2</w:t>
      </w:r>
      <w:r>
        <w:rPr>
          <w:rFonts w:ascii="DengXian" w:eastAsia="DengXian" w:hAnsi="DengXian" w:hint="eastAsia"/>
          <w:sz w:val="24"/>
          <w:szCs w:val="24"/>
        </w:rPr>
        <w:t>论文“双盲”评议（以下简称盲审）</w:t>
      </w:r>
    </w:p>
    <w:p w:rsidR="00842B21" w:rsidRDefault="0055534E">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hint="eastAsia"/>
          <w:sz w:val="24"/>
          <w:szCs w:val="24"/>
        </w:rPr>
        <w:lastRenderedPageBreak/>
        <w:t>完成学位论文的学位申请人，均需在研究生院信息系统中进行学位论文质量随机抽检，被抽中者需在规定期限内提交学位论文（提前或延期毕业者，无论抽中与否，其学位论文均需提交盲审）由研究生院统一送盲（校外评审）。</w:t>
      </w:r>
    </w:p>
    <w:p w:rsidR="00842B21" w:rsidRDefault="0055534E">
      <w:pPr>
        <w:widowControl/>
        <w:spacing w:beforeLines="50" w:before="156" w:afterLines="50" w:after="156" w:line="360" w:lineRule="auto"/>
        <w:rPr>
          <w:rFonts w:ascii="DengXian" w:eastAsia="DengXian" w:hAnsi="DengXian"/>
          <w:sz w:val="24"/>
          <w:szCs w:val="24"/>
        </w:rPr>
      </w:pPr>
      <w:r>
        <w:rPr>
          <w:rFonts w:ascii="DengXian" w:eastAsia="DengXian" w:hAnsi="DengXian" w:hint="eastAsia"/>
          <w:sz w:val="24"/>
          <w:szCs w:val="24"/>
        </w:rPr>
        <w:t>6</w:t>
      </w:r>
      <w:r>
        <w:rPr>
          <w:rFonts w:ascii="DengXian" w:eastAsia="DengXian" w:hAnsi="DengXian"/>
          <w:sz w:val="24"/>
          <w:szCs w:val="24"/>
        </w:rPr>
        <w:t>.</w:t>
      </w:r>
      <w:r>
        <w:rPr>
          <w:rFonts w:ascii="DengXian" w:eastAsia="DengXian" w:hAnsi="DengXian" w:hint="eastAsia"/>
          <w:sz w:val="24"/>
          <w:szCs w:val="24"/>
        </w:rPr>
        <w:t>5</w:t>
      </w:r>
      <w:r>
        <w:rPr>
          <w:rFonts w:ascii="DengXian" w:eastAsia="DengXian" w:hAnsi="DengXian"/>
          <w:sz w:val="24"/>
          <w:szCs w:val="24"/>
        </w:rPr>
        <w:t>.3</w:t>
      </w:r>
      <w:r>
        <w:rPr>
          <w:rFonts w:ascii="DengXian" w:eastAsia="DengXian" w:hAnsi="DengXian" w:hint="eastAsia"/>
          <w:sz w:val="24"/>
          <w:szCs w:val="24"/>
        </w:rPr>
        <w:t>评审时效</w:t>
      </w:r>
    </w:p>
    <w:p w:rsidR="00842B21" w:rsidRDefault="0055534E">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hint="eastAsia"/>
          <w:sz w:val="24"/>
          <w:szCs w:val="24"/>
        </w:rPr>
        <w:t>论文评审一般在</w:t>
      </w:r>
      <w:r>
        <w:rPr>
          <w:rFonts w:ascii="DengXian" w:eastAsia="DengXian" w:hAnsi="DengXian"/>
          <w:sz w:val="24"/>
          <w:szCs w:val="24"/>
        </w:rPr>
        <w:t>1</w:t>
      </w:r>
      <w:r>
        <w:rPr>
          <w:rFonts w:ascii="DengXian" w:eastAsia="DengXian" w:hAnsi="DengXian" w:hint="eastAsia"/>
          <w:sz w:val="24"/>
          <w:szCs w:val="24"/>
        </w:rPr>
        <w:t>个月内（自论文提交盲审之日起计算）完成。论文评阅已通过且学位论文已提交盲审者，可申请论文答辩。</w:t>
      </w:r>
    </w:p>
    <w:p w:rsidR="00842B21" w:rsidRDefault="0055534E">
      <w:pPr>
        <w:ind w:firstLineChars="1200" w:firstLine="2520"/>
        <w:rPr>
          <w:rFonts w:ascii="DengXian" w:eastAsia="DengXian" w:hAnsi="DengXian"/>
          <w:b/>
        </w:rPr>
      </w:pPr>
      <w:r>
        <w:rPr>
          <w:rFonts w:ascii="DengXian" w:eastAsia="DengXian" w:hAnsi="DengXian" w:hint="eastAsia"/>
          <w:b/>
        </w:rPr>
        <w:t>图</w:t>
      </w:r>
      <w:r>
        <w:rPr>
          <w:rFonts w:ascii="DengXian" w:eastAsia="DengXian" w:hAnsi="DengXian" w:hint="eastAsia"/>
          <w:b/>
        </w:rPr>
        <w:t xml:space="preserve">2 </w:t>
      </w:r>
      <w:r>
        <w:rPr>
          <w:rFonts w:ascii="DengXian" w:eastAsia="DengXian" w:hAnsi="DengXian" w:hint="eastAsia"/>
          <w:b/>
        </w:rPr>
        <w:t>硕士专业学位论文评审流程</w:t>
      </w:r>
    </w:p>
    <w:p w:rsidR="00842B21" w:rsidRDefault="0055534E">
      <w:pPr>
        <w:widowControl/>
        <w:spacing w:afterLines="50" w:after="156" w:line="360" w:lineRule="auto"/>
        <w:ind w:firstLineChars="200" w:firstLine="480"/>
        <w:rPr>
          <w:rFonts w:ascii="DengXian" w:eastAsia="DengXian" w:hAnsi="DengXian"/>
          <w:sz w:val="24"/>
          <w:szCs w:val="24"/>
        </w:rPr>
      </w:pPr>
      <w:r>
        <w:rPr>
          <w:rFonts w:ascii="DengXian" w:eastAsia="DengXian" w:hAnsi="DengXian"/>
          <w:noProof/>
          <w:sz w:val="24"/>
          <w:szCs w:val="24"/>
        </w:rPr>
        <w:drawing>
          <wp:inline distT="0" distB="0" distL="0" distR="0">
            <wp:extent cx="4621530" cy="57912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4669192" cy="5850654"/>
                    </a:xfrm>
                    <a:prstGeom prst="rect">
                      <a:avLst/>
                    </a:prstGeom>
                    <a:noFill/>
                    <a:ln w="9525">
                      <a:noFill/>
                      <a:miter lim="800000"/>
                      <a:headEnd/>
                      <a:tailEnd/>
                    </a:ln>
                  </pic:spPr>
                </pic:pic>
              </a:graphicData>
            </a:graphic>
          </wp:inline>
        </w:drawing>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lastRenderedPageBreak/>
        <w:t>6</w:t>
      </w:r>
      <w:r>
        <w:rPr>
          <w:rFonts w:ascii="DengXian" w:eastAsia="DengXian" w:hAnsi="DengXian"/>
          <w:b/>
          <w:sz w:val="24"/>
          <w:szCs w:val="24"/>
        </w:rPr>
        <w:t>.</w:t>
      </w:r>
      <w:r>
        <w:rPr>
          <w:rFonts w:ascii="DengXian" w:eastAsia="DengXian" w:hAnsi="DengXian" w:hint="eastAsia"/>
          <w:b/>
          <w:sz w:val="24"/>
          <w:szCs w:val="24"/>
        </w:rPr>
        <w:t>6</w:t>
      </w:r>
      <w:r>
        <w:rPr>
          <w:rFonts w:ascii="DengXian" w:eastAsia="DengXian" w:hAnsi="DengXian" w:hint="eastAsia"/>
          <w:b/>
          <w:sz w:val="24"/>
          <w:szCs w:val="24"/>
        </w:rPr>
        <w:t>硕士学位论文答辩</w:t>
      </w:r>
    </w:p>
    <w:p w:rsidR="00842B21" w:rsidRDefault="0055534E">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cs="宋体" w:hint="eastAsia"/>
          <w:sz w:val="24"/>
          <w:szCs w:val="24"/>
        </w:rPr>
        <w:t>学位论文答辩一般在第五学期内进行。学院</w:t>
      </w:r>
      <w:r>
        <w:rPr>
          <w:rFonts w:ascii="DengXian" w:eastAsia="DengXian" w:hAnsi="DengXian" w:hint="eastAsia"/>
          <w:sz w:val="24"/>
          <w:szCs w:val="24"/>
        </w:rPr>
        <w:t>将组织</w:t>
      </w:r>
      <w:r>
        <w:rPr>
          <w:rFonts w:ascii="DengXian" w:eastAsia="DengXian" w:hAnsi="DengXian" w:hint="eastAsia"/>
          <w:sz w:val="24"/>
          <w:szCs w:val="24"/>
        </w:rPr>
        <w:t>3</w:t>
      </w:r>
      <w:r>
        <w:rPr>
          <w:rFonts w:ascii="DengXian" w:eastAsia="DengXian" w:hAnsi="DengXian" w:hint="eastAsia"/>
          <w:sz w:val="24"/>
          <w:szCs w:val="24"/>
        </w:rPr>
        <w:t>名副教授（或相当职称）及以上职称的同行专家组成答辩委员会。答辩委员会主席由教授级（或相当职称）专家担任；研究生本人的导师不作为答辩委员会委员。</w:t>
      </w:r>
    </w:p>
    <w:p w:rsidR="00842B21" w:rsidRDefault="0055534E">
      <w:pPr>
        <w:widowControl/>
        <w:adjustRightInd w:val="0"/>
        <w:snapToGrid w:val="0"/>
        <w:spacing w:beforeLines="50" w:before="156" w:afterLines="50" w:after="156" w:line="360" w:lineRule="auto"/>
        <w:ind w:firstLineChars="200" w:firstLine="480"/>
        <w:rPr>
          <w:rFonts w:ascii="DengXian" w:eastAsia="DengXian" w:hAnsi="DengXian" w:cs="宋体"/>
          <w:sz w:val="24"/>
          <w:szCs w:val="24"/>
        </w:rPr>
      </w:pPr>
      <w:r>
        <w:rPr>
          <w:rFonts w:ascii="DengXian" w:eastAsia="DengXian" w:hAnsi="DengXian" w:cs="宋体" w:hint="eastAsia"/>
          <w:sz w:val="24"/>
          <w:szCs w:val="24"/>
        </w:rPr>
        <w:t>学位论文答辩会应遵循“坚持标准、保证质量、公正合理”的原则，发扬学术民主，以公开方式（涉密学位论文答辩按涉密程序办理）按照下述程序进行：</w:t>
      </w:r>
    </w:p>
    <w:p w:rsidR="00842B21" w:rsidRDefault="0055534E">
      <w:pPr>
        <w:pStyle w:val="11"/>
        <w:widowControl/>
        <w:numPr>
          <w:ilvl w:val="0"/>
          <w:numId w:val="15"/>
        </w:numPr>
        <w:spacing w:beforeLines="50" w:before="156" w:afterLines="50" w:after="156" w:line="360" w:lineRule="auto"/>
        <w:ind w:firstLineChars="0"/>
        <w:rPr>
          <w:rFonts w:ascii="DengXian" w:eastAsia="DengXian" w:hAnsi="DengXian" w:cs="宋体"/>
          <w:sz w:val="24"/>
          <w:szCs w:val="24"/>
        </w:rPr>
      </w:pPr>
      <w:r>
        <w:rPr>
          <w:rFonts w:ascii="DengXian" w:eastAsia="DengXian" w:hAnsi="DengXian" w:cs="宋体" w:hint="eastAsia"/>
          <w:sz w:val="24"/>
          <w:szCs w:val="24"/>
        </w:rPr>
        <w:t>论文作者报告论文的主要内容（需准备汇报</w:t>
      </w:r>
      <w:r>
        <w:rPr>
          <w:rFonts w:ascii="DengXian" w:eastAsia="DengXian" w:hAnsi="DengXian" w:cs="宋体" w:hint="eastAsia"/>
          <w:sz w:val="24"/>
          <w:szCs w:val="24"/>
        </w:rPr>
        <w:t>PPT</w:t>
      </w:r>
      <w:r>
        <w:rPr>
          <w:rFonts w:ascii="DengXian" w:eastAsia="DengXian" w:hAnsi="DengXian" w:cs="宋体" w:hint="eastAsia"/>
          <w:sz w:val="24"/>
          <w:szCs w:val="24"/>
        </w:rPr>
        <w:t>）；</w:t>
      </w:r>
    </w:p>
    <w:p w:rsidR="00842B21" w:rsidRDefault="0055534E">
      <w:pPr>
        <w:pStyle w:val="11"/>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答辩委员会成员提问，作者答辩。</w:t>
      </w:r>
    </w:p>
    <w:p w:rsidR="00842B21" w:rsidRDefault="0055534E">
      <w:pPr>
        <w:pStyle w:val="11"/>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休会。答辩委员会举行评议会，对学术论文的学术水平和作者的答辩情况进行评议，并以无记名投票表决得出答辩结论，拟定并通过答辩决议，答辩委员会签署</w:t>
      </w:r>
      <w:r>
        <w:rPr>
          <w:rFonts w:ascii="DengXian" w:eastAsia="DengXian" w:hAnsi="DengXian" w:hint="eastAsia"/>
          <w:sz w:val="24"/>
          <w:szCs w:val="24"/>
        </w:rPr>
        <w:t>答辩决议数；</w:t>
      </w:r>
    </w:p>
    <w:p w:rsidR="00842B21" w:rsidRDefault="0055534E">
      <w:pPr>
        <w:pStyle w:val="11"/>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复会。主席宣布答辩委员会的答辩决议和答辩结论。</w:t>
      </w:r>
    </w:p>
    <w:p w:rsidR="00842B21" w:rsidRDefault="0055534E">
      <w:pPr>
        <w:pStyle w:val="11"/>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答辩结论。答辩结论由答辩委员会无记名投票结果决定。答辩通过得票超过答辩委员会成员</w:t>
      </w:r>
      <w:r>
        <w:rPr>
          <w:rFonts w:ascii="DengXian" w:eastAsia="DengXian" w:hAnsi="DengXian" w:hint="eastAsia"/>
          <w:sz w:val="24"/>
          <w:szCs w:val="24"/>
        </w:rPr>
        <w:t>2/3</w:t>
      </w:r>
      <w:r>
        <w:rPr>
          <w:rFonts w:ascii="DengXian" w:eastAsia="DengXian" w:hAnsi="DengXian" w:hint="eastAsia"/>
          <w:sz w:val="24"/>
          <w:szCs w:val="24"/>
        </w:rPr>
        <w:t>者，为答辩通过，建议授予硕士专业学位并提请所属学院学位评定委员会审核。答辩未通过者，可在</w:t>
      </w:r>
      <w:r>
        <w:rPr>
          <w:rFonts w:ascii="DengXian" w:eastAsia="DengXian" w:hAnsi="DengXian" w:hint="eastAsia"/>
          <w:sz w:val="24"/>
          <w:szCs w:val="24"/>
        </w:rPr>
        <w:t>1</w:t>
      </w:r>
      <w:r>
        <w:rPr>
          <w:rFonts w:ascii="DengXian" w:eastAsia="DengXian" w:hAnsi="DengXian" w:hint="eastAsia"/>
          <w:sz w:val="24"/>
          <w:szCs w:val="24"/>
        </w:rPr>
        <w:t>年内（不超过规定的最长学校年限）修改论文，重新申请答辩</w:t>
      </w:r>
      <w:r>
        <w:rPr>
          <w:rFonts w:ascii="DengXian" w:eastAsia="DengXian" w:hAnsi="DengXian" w:hint="eastAsia"/>
          <w:sz w:val="24"/>
          <w:szCs w:val="24"/>
        </w:rPr>
        <w:t>1</w:t>
      </w:r>
      <w:r>
        <w:rPr>
          <w:rFonts w:ascii="DengXian" w:eastAsia="DengXian" w:hAnsi="DengXian" w:hint="eastAsia"/>
          <w:sz w:val="24"/>
          <w:szCs w:val="24"/>
        </w:rPr>
        <w:t>次。</w:t>
      </w:r>
    </w:p>
    <w:p w:rsidR="00842B21" w:rsidRDefault="0055534E">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hint="eastAsia"/>
          <w:sz w:val="24"/>
          <w:szCs w:val="24"/>
        </w:rPr>
        <w:t>学位论文归档：答辩通过后，学生应按照规定时间提交学位论文归档稿及学位申请材料，逾期将不受理其毕业及学位申请。</w:t>
      </w:r>
    </w:p>
    <w:p w:rsidR="00842B21" w:rsidRDefault="0055534E">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7</w:t>
      </w:r>
      <w:r>
        <w:rPr>
          <w:rFonts w:ascii="DengXian" w:eastAsia="DengXian" w:hAnsi="DengXian" w:hint="eastAsia"/>
          <w:b/>
          <w:sz w:val="24"/>
          <w:szCs w:val="24"/>
        </w:rPr>
        <w:t>学位审核及学位证书领取</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所在学科及学位评定委员会对学位论文的质量、答辩过程和学术论文发表情况进行</w:t>
      </w:r>
      <w:r>
        <w:rPr>
          <w:rFonts w:ascii="DengXian" w:eastAsia="DengXian" w:hAnsi="DengXian" w:hint="eastAsia"/>
          <w:sz w:val="24"/>
          <w:szCs w:val="24"/>
        </w:rPr>
        <w:t>审核，并通过无记名投票表决方式做出是否同意授予硕士学位的决定。学</w:t>
      </w:r>
      <w:r>
        <w:rPr>
          <w:rFonts w:ascii="DengXian" w:eastAsia="DengXian" w:hAnsi="DengXian" w:hint="eastAsia"/>
          <w:sz w:val="24"/>
          <w:szCs w:val="24"/>
        </w:rPr>
        <w:lastRenderedPageBreak/>
        <w:t>位委员会召开的时间一般为每年的</w:t>
      </w:r>
      <w:r>
        <w:rPr>
          <w:rFonts w:ascii="DengXian" w:eastAsia="DengXian" w:hAnsi="DengXian"/>
          <w:sz w:val="24"/>
          <w:szCs w:val="24"/>
        </w:rPr>
        <w:t>3</w:t>
      </w:r>
      <w:r>
        <w:rPr>
          <w:rFonts w:ascii="DengXian" w:eastAsia="DengXian" w:hAnsi="DengXian" w:hint="eastAsia"/>
          <w:sz w:val="24"/>
          <w:szCs w:val="24"/>
        </w:rPr>
        <w:t>月中下旬、</w:t>
      </w:r>
      <w:r>
        <w:rPr>
          <w:rFonts w:ascii="DengXian" w:eastAsia="DengXian" w:hAnsi="DengXian"/>
          <w:sz w:val="24"/>
          <w:szCs w:val="24"/>
        </w:rPr>
        <w:t>6</w:t>
      </w:r>
      <w:r>
        <w:rPr>
          <w:rFonts w:ascii="DengXian" w:eastAsia="DengXian" w:hAnsi="DengXian" w:hint="eastAsia"/>
          <w:sz w:val="24"/>
          <w:szCs w:val="24"/>
        </w:rPr>
        <w:t>月中下旬、</w:t>
      </w:r>
      <w:r>
        <w:rPr>
          <w:rFonts w:ascii="DengXian" w:eastAsia="DengXian" w:hAnsi="DengXian" w:hint="eastAsia"/>
          <w:sz w:val="24"/>
          <w:szCs w:val="24"/>
        </w:rPr>
        <w:t>9</w:t>
      </w:r>
      <w:r>
        <w:rPr>
          <w:rFonts w:ascii="DengXian" w:eastAsia="DengXian" w:hAnsi="DengXian" w:hint="eastAsia"/>
          <w:sz w:val="24"/>
          <w:szCs w:val="24"/>
        </w:rPr>
        <w:t>月中下旬和</w:t>
      </w:r>
      <w:r>
        <w:rPr>
          <w:rFonts w:ascii="DengXian" w:eastAsia="DengXian" w:hAnsi="DengXian"/>
          <w:sz w:val="24"/>
          <w:szCs w:val="24"/>
        </w:rPr>
        <w:t>12</w:t>
      </w:r>
      <w:r>
        <w:rPr>
          <w:rFonts w:ascii="DengXian" w:eastAsia="DengXian" w:hAnsi="DengXian" w:hint="eastAsia"/>
          <w:sz w:val="24"/>
          <w:szCs w:val="24"/>
        </w:rPr>
        <w:t>月中下旬。</w:t>
      </w:r>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硕士学历和学位证书可到学院教务办领取，领取证书前请登录离校网（</w:t>
      </w:r>
      <w:r>
        <w:rPr>
          <w:rFonts w:ascii="DengXian" w:eastAsia="DengXian" w:hAnsi="DengXian"/>
          <w:sz w:val="24"/>
          <w:szCs w:val="24"/>
        </w:rPr>
        <w:t>http://lixiao.sjtu.edu.cn</w:t>
      </w:r>
      <w:r>
        <w:rPr>
          <w:rFonts w:ascii="DengXian" w:eastAsia="DengXian" w:hAnsi="DengXian" w:hint="eastAsia"/>
          <w:sz w:val="24"/>
          <w:szCs w:val="24"/>
        </w:rPr>
        <w:t>）确认离校手续已完成。</w:t>
      </w:r>
    </w:p>
    <w:p w:rsidR="00842B21" w:rsidRDefault="0055534E">
      <w:pPr>
        <w:widowControl/>
        <w:adjustRightInd w:val="0"/>
        <w:snapToGrid w:val="0"/>
        <w:spacing w:before="50" w:after="50" w:line="360" w:lineRule="auto"/>
        <w:rPr>
          <w:rFonts w:ascii="DengXian" w:eastAsia="DengXian" w:hAnsi="DengXian"/>
          <w:color w:val="000000"/>
          <w:kern w:val="0"/>
          <w:szCs w:val="24"/>
        </w:rPr>
      </w:pPr>
      <w:r>
        <w:rPr>
          <w:rFonts w:ascii="DengXian" w:eastAsia="DengXian" w:hAnsi="DengXian" w:hint="eastAsia"/>
          <w:color w:val="000000"/>
          <w:kern w:val="0"/>
          <w:szCs w:val="24"/>
        </w:rPr>
        <w:t>注：申请授予硕士学位论文具体规定按照《上海交通大学关于申请授予硕士专业学位的规定》执行，请参考以下网址</w:t>
      </w:r>
      <w:hyperlink r:id="rId11" w:history="1">
        <w:r>
          <w:rPr>
            <w:rStyle w:val="af2"/>
            <w:rFonts w:ascii="DengXian" w:eastAsia="DengXian" w:hAnsi="DengXian" w:hint="eastAsia"/>
            <w:kern w:val="0"/>
            <w:szCs w:val="24"/>
          </w:rPr>
          <w:t>http://www.gs.sjtu.edu.cn/info/1140/2564.htm</w:t>
        </w:r>
      </w:hyperlink>
      <w:bookmarkStart w:id="161" w:name="_Toc457549399"/>
      <w:bookmarkStart w:id="162" w:name="_Toc456884502"/>
      <w:bookmarkStart w:id="163" w:name="_Toc429304105"/>
      <w:bookmarkStart w:id="164" w:name="_Toc457229915"/>
      <w:bookmarkStart w:id="165" w:name="_Toc456885071"/>
      <w:bookmarkStart w:id="166" w:name="_Toc457230006"/>
      <w:bookmarkStart w:id="167" w:name="_Toc457230531"/>
      <w:bookmarkStart w:id="168" w:name="_Toc457231778"/>
      <w:bookmarkStart w:id="169" w:name="_Toc457230889"/>
      <w:bookmarkStart w:id="170" w:name="_Toc456885009"/>
      <w:bookmarkStart w:id="171" w:name="_Toc457548923"/>
      <w:bookmarkStart w:id="172" w:name="_Toc457230714"/>
      <w:bookmarkStart w:id="173" w:name="_Toc457230568"/>
    </w:p>
    <w:p w:rsidR="00842B21" w:rsidRDefault="00842B21">
      <w:pPr>
        <w:widowControl/>
        <w:adjustRightInd w:val="0"/>
        <w:snapToGrid w:val="0"/>
        <w:spacing w:before="50" w:after="50" w:line="360" w:lineRule="auto"/>
        <w:jc w:val="left"/>
        <w:rPr>
          <w:rFonts w:ascii="DengXian" w:eastAsia="DengXian" w:hAnsi="DengXian"/>
          <w:color w:val="000000"/>
          <w:kern w:val="0"/>
          <w:szCs w:val="24"/>
        </w:rPr>
      </w:pPr>
    </w:p>
    <w:p w:rsidR="00842B21" w:rsidRDefault="0055534E">
      <w:pPr>
        <w:pStyle w:val="11"/>
        <w:numPr>
          <w:ilvl w:val="1"/>
          <w:numId w:val="13"/>
        </w:numPr>
        <w:adjustRightInd w:val="0"/>
        <w:snapToGrid w:val="0"/>
        <w:spacing w:beforeLines="50" w:before="156" w:afterLines="50" w:after="156" w:line="360" w:lineRule="auto"/>
        <w:ind w:left="567" w:firstLineChars="0" w:hanging="426"/>
        <w:outlineLvl w:val="0"/>
        <w:rPr>
          <w:rFonts w:ascii="DengXian" w:eastAsia="DengXian" w:hAnsi="DengXian"/>
          <w:b/>
          <w:sz w:val="28"/>
          <w:szCs w:val="24"/>
        </w:rPr>
      </w:pPr>
      <w:bookmarkStart w:id="174" w:name="_Toc490484095"/>
      <w:bookmarkStart w:id="175" w:name="_Toc521330180"/>
      <w:r>
        <w:rPr>
          <w:rFonts w:ascii="DengXian" w:eastAsia="DengXian" w:hAnsi="DengXian" w:hint="eastAsia"/>
          <w:b/>
          <w:sz w:val="28"/>
          <w:szCs w:val="24"/>
        </w:rPr>
        <w:t>奖学金</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842B21" w:rsidRDefault="0055534E">
      <w:pPr>
        <w:pStyle w:val="11"/>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176" w:name="_Toc429304106"/>
      <w:bookmarkStart w:id="177" w:name="_Toc521330181"/>
      <w:bookmarkStart w:id="178" w:name="_Toc456885072"/>
      <w:bookmarkStart w:id="179" w:name="_Toc457229916"/>
      <w:bookmarkStart w:id="180" w:name="_Toc456884503"/>
      <w:bookmarkStart w:id="181" w:name="_Toc457230532"/>
      <w:bookmarkStart w:id="182" w:name="_Toc457230715"/>
      <w:bookmarkStart w:id="183" w:name="_Toc456885010"/>
      <w:bookmarkStart w:id="184" w:name="_Toc393380653"/>
      <w:bookmarkStart w:id="185" w:name="_Toc457231779"/>
      <w:bookmarkStart w:id="186" w:name="_Toc490484096"/>
      <w:bookmarkStart w:id="187" w:name="_Toc457230569"/>
      <w:bookmarkStart w:id="188" w:name="_Toc457549400"/>
      <w:bookmarkStart w:id="189" w:name="_Toc457548924"/>
      <w:bookmarkStart w:id="190" w:name="_Toc457230007"/>
      <w:bookmarkStart w:id="191" w:name="_Toc457230890"/>
      <w:bookmarkStart w:id="192" w:name="_Toc393380389"/>
      <w:r>
        <w:rPr>
          <w:rFonts w:ascii="DengXian" w:eastAsia="DengXian" w:hAnsi="DengXian" w:hint="eastAsia"/>
          <w:b/>
          <w:sz w:val="24"/>
          <w:szCs w:val="24"/>
        </w:rPr>
        <w:t>学院新生奖学金</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bookmarkStart w:id="193" w:name="_Toc457231780"/>
      <w:bookmarkStart w:id="194" w:name="_Toc456885011"/>
      <w:bookmarkStart w:id="195" w:name="_Toc457230570"/>
      <w:bookmarkStart w:id="196" w:name="_Toc457229917"/>
      <w:bookmarkStart w:id="197" w:name="_Toc456885073"/>
      <w:bookmarkStart w:id="198" w:name="_Toc457230716"/>
      <w:bookmarkStart w:id="199" w:name="_Toc457549401"/>
      <w:bookmarkStart w:id="200" w:name="_Toc456884504"/>
      <w:bookmarkStart w:id="201" w:name="_Toc457230891"/>
      <w:bookmarkStart w:id="202" w:name="_Toc457230533"/>
      <w:bookmarkStart w:id="203" w:name="_Toc457548925"/>
      <w:bookmarkStart w:id="204" w:name="_Toc457230008"/>
      <w:r>
        <w:rPr>
          <w:rFonts w:ascii="DengXian" w:eastAsia="DengXian" w:hAnsi="DengXian" w:hint="eastAsia"/>
          <w:sz w:val="24"/>
          <w:szCs w:val="24"/>
        </w:rPr>
        <w:t>为奖励考入我院品学兼优的新生，鼓励更多优秀的考生报考我院，激励他们继续努力学习，比学赶超</w:t>
      </w:r>
      <w:r>
        <w:rPr>
          <w:rFonts w:ascii="DengXian" w:eastAsia="DengXian" w:hAnsi="DengXian"/>
          <w:sz w:val="24"/>
          <w:szCs w:val="24"/>
        </w:rPr>
        <w:t>，我院设立</w:t>
      </w:r>
      <w:r>
        <w:rPr>
          <w:rFonts w:ascii="DengXian" w:eastAsia="DengXian" w:hAnsi="DengXian" w:hint="eastAsia"/>
          <w:sz w:val="24"/>
          <w:szCs w:val="24"/>
        </w:rPr>
        <w:t>“优秀新生</w:t>
      </w:r>
      <w:r>
        <w:rPr>
          <w:rFonts w:ascii="DengXian" w:eastAsia="DengXian" w:hAnsi="DengXian"/>
          <w:sz w:val="24"/>
          <w:szCs w:val="24"/>
        </w:rPr>
        <w:t>奖学金</w:t>
      </w:r>
      <w:r>
        <w:rPr>
          <w:rFonts w:ascii="DengXian" w:eastAsia="DengXian" w:hAnsi="DengXian"/>
          <w:sz w:val="24"/>
          <w:szCs w:val="24"/>
        </w:rPr>
        <w:t>”</w:t>
      </w:r>
      <w:r>
        <w:rPr>
          <w:rFonts w:ascii="DengXian" w:eastAsia="DengXian" w:hAnsi="DengXian" w:hint="eastAsia"/>
          <w:sz w:val="24"/>
          <w:szCs w:val="24"/>
        </w:rPr>
        <w:t>。按</w:t>
      </w:r>
      <w:r>
        <w:rPr>
          <w:rFonts w:ascii="DengXian" w:eastAsia="DengXian" w:hAnsi="DengXian"/>
          <w:sz w:val="24"/>
          <w:szCs w:val="24"/>
        </w:rPr>
        <w:t>三个</w:t>
      </w:r>
      <w:r>
        <w:rPr>
          <w:rFonts w:ascii="DengXian" w:eastAsia="DengXian" w:hAnsi="DengXian" w:hint="eastAsia"/>
          <w:sz w:val="24"/>
          <w:szCs w:val="24"/>
        </w:rPr>
        <w:t>不同</w:t>
      </w:r>
      <w:r>
        <w:rPr>
          <w:rFonts w:ascii="DengXian" w:eastAsia="DengXian" w:hAnsi="DengXian"/>
          <w:sz w:val="24"/>
          <w:szCs w:val="24"/>
        </w:rPr>
        <w:t>等级</w:t>
      </w:r>
      <w:r>
        <w:rPr>
          <w:rFonts w:ascii="DengXian" w:eastAsia="DengXian" w:hAnsi="DengXian"/>
          <w:sz w:val="24"/>
        </w:rPr>
        <w:t>授予</w:t>
      </w:r>
      <w:r>
        <w:rPr>
          <w:rFonts w:ascii="DengXian" w:eastAsia="DengXian" w:hAnsi="DengXian" w:hint="eastAsia"/>
          <w:sz w:val="24"/>
        </w:rPr>
        <w:t>入学</w:t>
      </w:r>
      <w:r>
        <w:rPr>
          <w:rFonts w:ascii="DengXian" w:eastAsia="DengXian" w:hAnsi="DengXian" w:hint="eastAsia"/>
          <w:sz w:val="24"/>
          <w:szCs w:val="24"/>
        </w:rPr>
        <w:t>综合成绩（笔试与面试）</w:t>
      </w:r>
      <w:r>
        <w:rPr>
          <w:rFonts w:ascii="DengXian" w:eastAsia="DengXian" w:hAnsi="DengXian"/>
          <w:sz w:val="24"/>
        </w:rPr>
        <w:t>前</w:t>
      </w:r>
      <w:r>
        <w:rPr>
          <w:rFonts w:ascii="DengXian" w:eastAsia="DengXian" w:hAnsi="DengXian"/>
          <w:sz w:val="24"/>
        </w:rPr>
        <w:t>50%</w:t>
      </w:r>
      <w:r>
        <w:rPr>
          <w:rFonts w:ascii="DengXian" w:eastAsia="DengXian" w:hAnsi="DengXian"/>
          <w:sz w:val="24"/>
        </w:rPr>
        <w:t>的学生，</w:t>
      </w:r>
      <w:r>
        <w:rPr>
          <w:rFonts w:ascii="DengXian" w:eastAsia="DengXian" w:hAnsi="DengXian" w:hint="eastAsia"/>
          <w:sz w:val="24"/>
        </w:rPr>
        <w:t>最高额度</w:t>
      </w:r>
      <w:r>
        <w:rPr>
          <w:rFonts w:ascii="DengXian" w:eastAsia="DengXian" w:hAnsi="DengXian"/>
          <w:sz w:val="24"/>
        </w:rPr>
        <w:t>达到</w:t>
      </w:r>
      <w:r>
        <w:rPr>
          <w:rFonts w:ascii="DengXian" w:eastAsia="DengXian" w:hAnsi="DengXian" w:hint="eastAsia"/>
          <w:sz w:val="24"/>
        </w:rPr>
        <w:t>2</w:t>
      </w:r>
      <w:r>
        <w:rPr>
          <w:rFonts w:ascii="DengXian" w:eastAsia="DengXian" w:hAnsi="DengXian" w:hint="eastAsia"/>
          <w:sz w:val="24"/>
        </w:rPr>
        <w:t>万元</w:t>
      </w:r>
      <w:r>
        <w:rPr>
          <w:rFonts w:ascii="DengXian" w:eastAsia="DengXian" w:hAnsi="DengXian"/>
          <w:sz w:val="24"/>
        </w:rPr>
        <w:t>人民币</w:t>
      </w:r>
      <w:r>
        <w:rPr>
          <w:rFonts w:ascii="DengXian" w:eastAsia="DengXian" w:hAnsi="DengXian" w:hint="eastAsia"/>
          <w:sz w:val="24"/>
        </w:rPr>
        <w:t>。具体评定</w:t>
      </w:r>
      <w:r>
        <w:rPr>
          <w:rFonts w:ascii="DengXian" w:eastAsia="DengXian" w:hAnsi="DengXian"/>
          <w:sz w:val="24"/>
        </w:rPr>
        <w:t>细则详见学院官网</w:t>
      </w:r>
      <w:r>
        <w:rPr>
          <w:rFonts w:ascii="DengXian" w:eastAsia="DengXian" w:hAnsi="DengXian" w:hint="eastAsia"/>
          <w:sz w:val="24"/>
          <w:szCs w:val="24"/>
        </w:rPr>
        <w:t>新生</w:t>
      </w:r>
      <w:r>
        <w:rPr>
          <w:rFonts w:ascii="DengXian" w:eastAsia="DengXian" w:hAnsi="DengXian"/>
          <w:sz w:val="24"/>
          <w:szCs w:val="24"/>
        </w:rPr>
        <w:t>奖学金评定办法。</w:t>
      </w:r>
    </w:p>
    <w:p w:rsidR="00842B21" w:rsidRDefault="0055534E">
      <w:pPr>
        <w:pStyle w:val="11"/>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05" w:name="_Toc490484097"/>
      <w:bookmarkStart w:id="206" w:name="_Toc521330182"/>
      <w:r>
        <w:rPr>
          <w:rFonts w:ascii="DengXian" w:eastAsia="DengXian" w:hAnsi="DengXian" w:hint="eastAsia"/>
          <w:b/>
          <w:sz w:val="24"/>
          <w:szCs w:val="24"/>
        </w:rPr>
        <w:t>学业奖助学金</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842B21" w:rsidRDefault="0055534E">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以培育积极进取的学术氛围，提高硕士研究生培养质量，我院</w:t>
      </w:r>
      <w:r>
        <w:rPr>
          <w:rFonts w:ascii="DengXian" w:eastAsia="DengXian" w:hAnsi="DengXian"/>
          <w:sz w:val="24"/>
          <w:szCs w:val="24"/>
        </w:rPr>
        <w:t>制定了</w:t>
      </w:r>
      <w:r>
        <w:rPr>
          <w:rFonts w:ascii="DengXian" w:eastAsia="DengXian" w:hAnsi="DengXian" w:hint="eastAsia"/>
          <w:sz w:val="24"/>
          <w:szCs w:val="24"/>
        </w:rPr>
        <w:t>硕士研究生</w:t>
      </w:r>
      <w:r>
        <w:rPr>
          <w:rFonts w:ascii="DengXian" w:eastAsia="DengXian" w:hAnsi="DengXian"/>
          <w:sz w:val="24"/>
          <w:szCs w:val="24"/>
        </w:rPr>
        <w:t>学业奖学金</w:t>
      </w:r>
      <w:r>
        <w:rPr>
          <w:rFonts w:ascii="DengXian" w:eastAsia="DengXian" w:hAnsi="DengXian" w:hint="eastAsia"/>
          <w:sz w:val="24"/>
          <w:szCs w:val="24"/>
        </w:rPr>
        <w:t>。第一年按照入学综合成绩（笔试与面试）进行排序，授予一等奖比例为</w:t>
      </w:r>
      <w:r>
        <w:rPr>
          <w:rFonts w:ascii="DengXian" w:eastAsia="DengXian" w:hAnsi="DengXian" w:hint="eastAsia"/>
          <w:sz w:val="24"/>
          <w:szCs w:val="24"/>
        </w:rPr>
        <w:t>30%</w:t>
      </w:r>
      <w:r>
        <w:rPr>
          <w:rFonts w:ascii="DengXian" w:eastAsia="DengXian" w:hAnsi="DengXian" w:hint="eastAsia"/>
          <w:sz w:val="24"/>
          <w:szCs w:val="24"/>
        </w:rPr>
        <w:t>，二等奖比例为</w:t>
      </w:r>
      <w:r>
        <w:rPr>
          <w:rFonts w:ascii="DengXian" w:eastAsia="DengXian" w:hAnsi="DengXian" w:hint="eastAsia"/>
          <w:sz w:val="24"/>
          <w:szCs w:val="24"/>
        </w:rPr>
        <w:t>70%</w:t>
      </w:r>
      <w:r>
        <w:rPr>
          <w:rFonts w:ascii="DengXian" w:eastAsia="DengXian" w:hAnsi="DengXian" w:hint="eastAsia"/>
          <w:sz w:val="24"/>
          <w:szCs w:val="24"/>
        </w:rPr>
        <w:t>。第二年，学业</w:t>
      </w:r>
      <w:r>
        <w:rPr>
          <w:rFonts w:ascii="DengXian" w:eastAsia="DengXian" w:hAnsi="DengXian"/>
          <w:sz w:val="24"/>
          <w:szCs w:val="24"/>
        </w:rPr>
        <w:t>奖助学金的发放</w:t>
      </w:r>
      <w:r>
        <w:rPr>
          <w:rFonts w:ascii="DengXian" w:eastAsia="DengXian" w:hAnsi="DengXian" w:hint="eastAsia"/>
          <w:sz w:val="24"/>
          <w:szCs w:val="24"/>
        </w:rPr>
        <w:t>将</w:t>
      </w:r>
      <w:r>
        <w:rPr>
          <w:rFonts w:ascii="DengXian" w:eastAsia="DengXian" w:hAnsi="DengXian"/>
          <w:sz w:val="24"/>
          <w:szCs w:val="24"/>
        </w:rPr>
        <w:t>按在校期间的</w:t>
      </w:r>
      <w:r>
        <w:rPr>
          <w:rFonts w:ascii="DengXian" w:eastAsia="DengXian" w:hAnsi="DengXian" w:hint="eastAsia"/>
          <w:sz w:val="24"/>
          <w:szCs w:val="24"/>
        </w:rPr>
        <w:t>学业</w:t>
      </w:r>
      <w:r>
        <w:rPr>
          <w:rFonts w:ascii="DengXian" w:eastAsia="DengXian" w:hAnsi="DengXian"/>
          <w:sz w:val="24"/>
          <w:szCs w:val="24"/>
        </w:rPr>
        <w:t>成绩及奖惩表现重新</w:t>
      </w:r>
      <w:r>
        <w:rPr>
          <w:rFonts w:ascii="DengXian" w:eastAsia="DengXian" w:hAnsi="DengXian" w:hint="eastAsia"/>
          <w:sz w:val="24"/>
          <w:szCs w:val="24"/>
        </w:rPr>
        <w:t>评定</w:t>
      </w:r>
      <w:r>
        <w:rPr>
          <w:rFonts w:ascii="DengXian" w:eastAsia="DengXian" w:hAnsi="DengXian"/>
          <w:sz w:val="24"/>
          <w:szCs w:val="24"/>
        </w:rPr>
        <w:t>。</w:t>
      </w:r>
      <w:r>
        <w:rPr>
          <w:rFonts w:ascii="DengXian" w:eastAsia="DengXian" w:hAnsi="DengXian" w:hint="eastAsia"/>
          <w:sz w:val="24"/>
          <w:szCs w:val="24"/>
        </w:rPr>
        <w:t>具体</w:t>
      </w:r>
      <w:r>
        <w:rPr>
          <w:rFonts w:ascii="DengXian" w:eastAsia="DengXian" w:hAnsi="DengXian"/>
          <w:sz w:val="24"/>
          <w:szCs w:val="24"/>
        </w:rPr>
        <w:t>评定</w:t>
      </w:r>
      <w:r>
        <w:rPr>
          <w:rFonts w:ascii="DengXian" w:eastAsia="DengXian" w:hAnsi="DengXian"/>
          <w:sz w:val="24"/>
        </w:rPr>
        <w:t>细则详见学院官网</w:t>
      </w:r>
      <w:r>
        <w:rPr>
          <w:rFonts w:ascii="DengXian" w:eastAsia="DengXian" w:hAnsi="DengXian" w:hint="eastAsia"/>
          <w:sz w:val="24"/>
          <w:szCs w:val="24"/>
        </w:rPr>
        <w:t>学业</w:t>
      </w:r>
      <w:r>
        <w:rPr>
          <w:rFonts w:ascii="DengXian" w:eastAsia="DengXian" w:hAnsi="DengXian"/>
          <w:sz w:val="24"/>
          <w:szCs w:val="24"/>
        </w:rPr>
        <w:t>奖学金评定办法。</w:t>
      </w:r>
    </w:p>
    <w:p w:rsidR="00842B21" w:rsidRDefault="0055534E">
      <w:pPr>
        <w:pStyle w:val="11"/>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07" w:name="_Toc456884505"/>
      <w:bookmarkStart w:id="208" w:name="_Toc393380391"/>
      <w:bookmarkStart w:id="209" w:name="_Toc457230009"/>
      <w:bookmarkStart w:id="210" w:name="_Toc393380655"/>
      <w:bookmarkStart w:id="211" w:name="_Toc457230571"/>
      <w:bookmarkStart w:id="212" w:name="_Toc457229918"/>
      <w:bookmarkStart w:id="213" w:name="_Toc490484098"/>
      <w:bookmarkStart w:id="214" w:name="_Toc429304107"/>
      <w:bookmarkStart w:id="215" w:name="_Toc456885074"/>
      <w:bookmarkStart w:id="216" w:name="_Toc457549402"/>
      <w:bookmarkStart w:id="217" w:name="_Toc457230892"/>
      <w:bookmarkStart w:id="218" w:name="_Toc457548926"/>
      <w:bookmarkStart w:id="219" w:name="_Toc456885012"/>
      <w:bookmarkStart w:id="220" w:name="_Toc457230534"/>
      <w:bookmarkStart w:id="221" w:name="_Toc457230717"/>
      <w:bookmarkStart w:id="222" w:name="_Toc457231781"/>
      <w:bookmarkStart w:id="223" w:name="_Toc521330183"/>
      <w:bookmarkStart w:id="224" w:name="_Toc334539248"/>
      <w:r>
        <w:rPr>
          <w:rFonts w:ascii="DengXian" w:eastAsia="DengXian" w:hAnsi="DengXian" w:hint="eastAsia"/>
          <w:b/>
          <w:sz w:val="24"/>
          <w:szCs w:val="24"/>
        </w:rPr>
        <w:t>研究生国家奖学金</w:t>
      </w:r>
      <w:bookmarkStart w:id="225" w:name="_Toc303270233"/>
      <w:bookmarkStart w:id="226" w:name="_Toc303270023"/>
      <w:bookmarkStart w:id="227" w:name="_Toc429304109"/>
      <w:bookmarkStart w:id="228" w:name="_Toc457231782"/>
      <w:bookmarkStart w:id="229" w:name="_Toc457549403"/>
      <w:bookmarkStart w:id="230" w:name="_Toc457230010"/>
      <w:bookmarkStart w:id="231" w:name="_Toc457230572"/>
      <w:bookmarkStart w:id="232" w:name="_Toc457230893"/>
      <w:bookmarkStart w:id="233" w:name="_Toc456884506"/>
      <w:bookmarkStart w:id="234" w:name="_Toc393380392"/>
      <w:bookmarkStart w:id="235" w:name="_Toc457230718"/>
      <w:bookmarkStart w:id="236" w:name="_Toc457548927"/>
      <w:bookmarkStart w:id="237" w:name="_Toc457229919"/>
      <w:bookmarkStart w:id="238" w:name="_Toc457230535"/>
      <w:bookmarkStart w:id="239" w:name="_Toc456885013"/>
      <w:bookmarkStart w:id="240" w:name="_Toc456885075"/>
      <w:bookmarkStart w:id="241" w:name="_Toc39338065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42B21" w:rsidRDefault="0055534E">
      <w:pPr>
        <w:pStyle w:val="11"/>
        <w:adjustRightInd w:val="0"/>
        <w:snapToGrid w:val="0"/>
        <w:spacing w:beforeLines="50" w:before="156" w:line="360" w:lineRule="auto"/>
        <w:ind w:firstLine="480"/>
        <w:outlineLvl w:val="1"/>
        <w:rPr>
          <w:rFonts w:ascii="DengXian" w:eastAsia="DengXian" w:hAnsi="DengXian"/>
          <w:b/>
          <w:sz w:val="24"/>
          <w:szCs w:val="24"/>
        </w:rPr>
      </w:pPr>
      <w:r>
        <w:rPr>
          <w:rFonts w:ascii="DengXian" w:eastAsia="DengXian" w:hAnsi="DengXian" w:hint="eastAsia"/>
          <w:sz w:val="24"/>
          <w:szCs w:val="24"/>
        </w:rPr>
        <w:t>国家奖学金每年申请和评定</w:t>
      </w:r>
      <w:r>
        <w:rPr>
          <w:rFonts w:ascii="DengXian" w:eastAsia="DengXian" w:hAnsi="DengXian" w:hint="eastAsia"/>
          <w:sz w:val="24"/>
          <w:szCs w:val="24"/>
        </w:rPr>
        <w:t>1</w:t>
      </w:r>
      <w:r>
        <w:rPr>
          <w:rFonts w:ascii="DengXian" w:eastAsia="DengXian" w:hAnsi="DengXian" w:hint="eastAsia"/>
          <w:sz w:val="24"/>
          <w:szCs w:val="24"/>
        </w:rPr>
        <w:t>次，一般在每年</w:t>
      </w:r>
      <w:r>
        <w:rPr>
          <w:rFonts w:ascii="DengXian" w:eastAsia="DengXian" w:hAnsi="DengXian"/>
          <w:sz w:val="24"/>
          <w:szCs w:val="24"/>
        </w:rPr>
        <w:t>9</w:t>
      </w:r>
      <w:r>
        <w:rPr>
          <w:rFonts w:ascii="DengXian" w:eastAsia="DengXian" w:hAnsi="DengXian"/>
          <w:sz w:val="24"/>
          <w:szCs w:val="24"/>
        </w:rPr>
        <w:t>月份</w:t>
      </w:r>
      <w:r>
        <w:rPr>
          <w:rFonts w:ascii="DengXian" w:eastAsia="DengXian" w:hAnsi="DengXian" w:hint="eastAsia"/>
          <w:sz w:val="24"/>
          <w:szCs w:val="24"/>
        </w:rPr>
        <w:t>进行，奖学金金额每个获奖者</w:t>
      </w:r>
      <w:r>
        <w:rPr>
          <w:rFonts w:ascii="DengXian" w:eastAsia="DengXian" w:hAnsi="DengXian" w:hint="eastAsia"/>
          <w:sz w:val="24"/>
          <w:szCs w:val="24"/>
        </w:rPr>
        <w:t>2</w:t>
      </w:r>
      <w:r>
        <w:rPr>
          <w:rFonts w:ascii="DengXian" w:eastAsia="DengXian" w:hAnsi="DengXian" w:hint="eastAsia"/>
          <w:sz w:val="24"/>
          <w:szCs w:val="24"/>
        </w:rPr>
        <w:t>万元。</w:t>
      </w:r>
      <w:bookmarkEnd w:id="225"/>
      <w:bookmarkEnd w:id="226"/>
      <w:r>
        <w:rPr>
          <w:rFonts w:ascii="DengXian" w:eastAsia="DengXian" w:hAnsi="DengXian" w:hint="eastAsia"/>
          <w:sz w:val="24"/>
          <w:szCs w:val="24"/>
        </w:rPr>
        <w:t>具体规定另行公布。</w:t>
      </w:r>
    </w:p>
    <w:p w:rsidR="00842B21" w:rsidRDefault="0055534E">
      <w:pPr>
        <w:pStyle w:val="11"/>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42" w:name="_Toc521330184"/>
      <w:bookmarkStart w:id="243" w:name="_Toc490484099"/>
      <w:r>
        <w:rPr>
          <w:rFonts w:ascii="DengXian" w:eastAsia="DengXian" w:hAnsi="DengXian" w:hint="eastAsia"/>
          <w:b/>
          <w:sz w:val="24"/>
          <w:szCs w:val="24"/>
        </w:rPr>
        <w:t>海外学习奖学金</w:t>
      </w:r>
      <w:bookmarkEnd w:id="242"/>
      <w:bookmarkEnd w:id="243"/>
    </w:p>
    <w:p w:rsidR="00842B21" w:rsidRDefault="0055534E">
      <w:pPr>
        <w:pStyle w:val="11"/>
        <w:adjustRightInd w:val="0"/>
        <w:snapToGrid w:val="0"/>
        <w:spacing w:beforeLines="50" w:before="156" w:line="360" w:lineRule="auto"/>
        <w:ind w:firstLine="480"/>
        <w:outlineLvl w:val="1"/>
        <w:rPr>
          <w:rFonts w:ascii="DengXian" w:eastAsia="DengXian" w:hAnsi="DengXian"/>
          <w:b/>
          <w:sz w:val="24"/>
          <w:szCs w:val="24"/>
        </w:rPr>
      </w:pPr>
      <w:r>
        <w:rPr>
          <w:rFonts w:ascii="DengXian" w:eastAsia="DengXian" w:hAnsi="DengXian" w:hint="eastAsia"/>
          <w:sz w:val="24"/>
        </w:rPr>
        <w:t>为培养具有国际视野、国际竞争力的高素质人才，鼓励我院学生赴海外学习交流，学院结合实际情况特设立海外游学奖学金</w:t>
      </w:r>
      <w:r>
        <w:rPr>
          <w:rFonts w:ascii="DengXian" w:eastAsia="DengXian" w:hAnsi="DengXian"/>
          <w:sz w:val="24"/>
        </w:rPr>
        <w:t>。参加并完成海外学习项目的学</w:t>
      </w:r>
      <w:r>
        <w:rPr>
          <w:rFonts w:ascii="DengXian" w:eastAsia="DengXian" w:hAnsi="DengXian"/>
          <w:sz w:val="24"/>
        </w:rPr>
        <w:lastRenderedPageBreak/>
        <w:t>生均可获得一定额度的奖学金资助。</w:t>
      </w:r>
      <w:r>
        <w:rPr>
          <w:rFonts w:ascii="DengXian" w:eastAsia="DengXian" w:hAnsi="DengXian" w:hint="eastAsia"/>
          <w:sz w:val="24"/>
        </w:rPr>
        <w:t>此外</w:t>
      </w:r>
      <w:r>
        <w:rPr>
          <w:rFonts w:ascii="DengXian" w:eastAsia="DengXian" w:hAnsi="DengXian" w:hint="eastAsia"/>
          <w:sz w:val="24"/>
        </w:rPr>
        <w:t>，爱丁堡</w:t>
      </w:r>
      <w:r>
        <w:rPr>
          <w:rFonts w:ascii="DengXian" w:eastAsia="DengXian" w:hAnsi="DengXian"/>
          <w:sz w:val="24"/>
        </w:rPr>
        <w:t>大学将按</w:t>
      </w:r>
      <w:r>
        <w:rPr>
          <w:rFonts w:ascii="DengXian" w:eastAsia="DengXian" w:hAnsi="DengXian" w:hint="eastAsia"/>
          <w:sz w:val="24"/>
        </w:rPr>
        <w:t>学生</w:t>
      </w:r>
      <w:r>
        <w:rPr>
          <w:rFonts w:ascii="DengXian" w:eastAsia="DengXian" w:hAnsi="DengXian"/>
          <w:sz w:val="24"/>
        </w:rPr>
        <w:t>实际情况与</w:t>
      </w:r>
      <w:r>
        <w:rPr>
          <w:rFonts w:ascii="DengXian" w:eastAsia="DengXian" w:hAnsi="DengXian" w:hint="eastAsia"/>
          <w:sz w:val="24"/>
        </w:rPr>
        <w:t>各</w:t>
      </w:r>
      <w:r>
        <w:rPr>
          <w:rFonts w:ascii="DengXian" w:eastAsia="DengXian" w:hAnsi="DengXian"/>
          <w:sz w:val="24"/>
        </w:rPr>
        <w:t>专业</w:t>
      </w:r>
      <w:r>
        <w:rPr>
          <w:rFonts w:ascii="DengXian" w:eastAsia="DengXian" w:hAnsi="DengXian" w:hint="eastAsia"/>
          <w:sz w:val="24"/>
        </w:rPr>
        <w:t>奖学金的</w:t>
      </w:r>
      <w:r>
        <w:rPr>
          <w:rFonts w:ascii="DengXian" w:eastAsia="DengXian" w:hAnsi="DengXian"/>
          <w:sz w:val="24"/>
        </w:rPr>
        <w:t>设置</w:t>
      </w:r>
      <w:r>
        <w:rPr>
          <w:rFonts w:ascii="DengXian" w:eastAsia="DengXian" w:hAnsi="DengXian" w:hint="eastAsia"/>
          <w:sz w:val="24"/>
        </w:rPr>
        <w:t>标准</w:t>
      </w:r>
      <w:r>
        <w:rPr>
          <w:rFonts w:ascii="DengXian" w:eastAsia="DengXian" w:hAnsi="DengXian"/>
          <w:sz w:val="24"/>
        </w:rPr>
        <w:t>，</w:t>
      </w:r>
      <w:r>
        <w:rPr>
          <w:rFonts w:ascii="DengXian" w:eastAsia="DengXian" w:hAnsi="DengXian" w:hint="eastAsia"/>
          <w:sz w:val="24"/>
        </w:rPr>
        <w:t>为</w:t>
      </w:r>
      <w:r>
        <w:rPr>
          <w:rFonts w:ascii="DengXian" w:eastAsia="DengXian" w:hAnsi="DengXian"/>
          <w:sz w:val="24"/>
        </w:rPr>
        <w:t>第二年前往爱丁堡大学学习的同学提供</w:t>
      </w:r>
      <w:r>
        <w:rPr>
          <w:rFonts w:ascii="DengXian" w:eastAsia="DengXian" w:hAnsi="DengXian" w:hint="eastAsia"/>
          <w:sz w:val="24"/>
        </w:rPr>
        <w:t>一定比例</w:t>
      </w:r>
      <w:r>
        <w:rPr>
          <w:rFonts w:ascii="DengXian" w:eastAsia="DengXian" w:hAnsi="DengXian"/>
          <w:sz w:val="24"/>
        </w:rPr>
        <w:t>的奖学金资助。</w:t>
      </w:r>
    </w:p>
    <w:p w:rsidR="00842B21" w:rsidRDefault="0055534E">
      <w:pPr>
        <w:pStyle w:val="11"/>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44" w:name="_Toc490484100"/>
      <w:bookmarkStart w:id="245" w:name="_Toc521330185"/>
      <w:r>
        <w:rPr>
          <w:rFonts w:ascii="DengXian" w:eastAsia="DengXian" w:hAnsi="DengXian" w:hint="eastAsia"/>
          <w:b/>
          <w:sz w:val="24"/>
          <w:szCs w:val="24"/>
        </w:rPr>
        <w:t>各类专项奖学金</w:t>
      </w:r>
      <w:bookmarkEnd w:id="224"/>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4"/>
      <w:bookmarkEnd w:id="245"/>
    </w:p>
    <w:p w:rsidR="00842B21" w:rsidRDefault="0055534E">
      <w:pPr>
        <w:pStyle w:val="11"/>
        <w:adjustRightInd w:val="0"/>
        <w:snapToGrid w:val="0"/>
        <w:spacing w:beforeLines="50" w:before="156" w:line="360" w:lineRule="auto"/>
        <w:ind w:firstLine="480"/>
        <w:outlineLvl w:val="1"/>
        <w:rPr>
          <w:rFonts w:ascii="DengXian" w:eastAsia="DengXian" w:hAnsi="DengXian"/>
          <w:b/>
          <w:sz w:val="24"/>
          <w:szCs w:val="24"/>
        </w:rPr>
      </w:pPr>
      <w:r>
        <w:rPr>
          <w:rFonts w:ascii="DengXian" w:eastAsia="DengXian" w:hAnsi="DengXian" w:hint="eastAsia"/>
          <w:sz w:val="24"/>
          <w:szCs w:val="24"/>
        </w:rPr>
        <w:t>专项奖学金由合作企业或社会组织进行赞助，奖学金的具体名额和奖励额度根据当年的赞助额度决定。具体规定另行公布。</w:t>
      </w:r>
    </w:p>
    <w:p w:rsidR="00842B21" w:rsidRDefault="00842B21">
      <w:pPr>
        <w:spacing w:beforeLines="50" w:before="156" w:afterLines="50" w:after="156" w:line="360" w:lineRule="auto"/>
        <w:rPr>
          <w:rFonts w:ascii="DengXian" w:eastAsia="DengXian" w:hAnsi="DengXian"/>
          <w:sz w:val="24"/>
          <w:szCs w:val="24"/>
        </w:rPr>
      </w:pPr>
    </w:p>
    <w:p w:rsidR="00842B21" w:rsidRDefault="0055534E">
      <w:pPr>
        <w:pStyle w:val="11"/>
        <w:numPr>
          <w:ilvl w:val="1"/>
          <w:numId w:val="13"/>
        </w:numPr>
        <w:adjustRightInd w:val="0"/>
        <w:snapToGrid w:val="0"/>
        <w:spacing w:beforeLines="50" w:before="156" w:afterLines="50" w:after="156" w:line="360" w:lineRule="auto"/>
        <w:ind w:left="567" w:firstLineChars="0" w:hanging="426"/>
        <w:outlineLvl w:val="0"/>
        <w:rPr>
          <w:rFonts w:ascii="DengXian" w:eastAsia="DengXian" w:hAnsi="DengXian"/>
          <w:b/>
          <w:sz w:val="28"/>
          <w:szCs w:val="24"/>
        </w:rPr>
      </w:pPr>
      <w:bookmarkStart w:id="246" w:name="_Toc490484101"/>
      <w:bookmarkStart w:id="247" w:name="_Toc488912128"/>
      <w:bookmarkStart w:id="248" w:name="_Toc521330186"/>
      <w:bookmarkStart w:id="249" w:name="_Toc457230577"/>
      <w:bookmarkStart w:id="250" w:name="_Toc456885017"/>
      <w:bookmarkStart w:id="251" w:name="_Toc457230898"/>
      <w:bookmarkStart w:id="252" w:name="_Toc457230540"/>
      <w:bookmarkStart w:id="253" w:name="_Toc457548932"/>
      <w:bookmarkStart w:id="254" w:name="_Toc456884510"/>
      <w:bookmarkStart w:id="255" w:name="_Toc457229921"/>
      <w:bookmarkStart w:id="256" w:name="_Toc457230723"/>
      <w:bookmarkStart w:id="257" w:name="_Toc429304111"/>
      <w:bookmarkStart w:id="258" w:name="_Toc456885079"/>
      <w:bookmarkStart w:id="259" w:name="_Toc457230012"/>
      <w:bookmarkStart w:id="260" w:name="_Toc457549408"/>
      <w:bookmarkStart w:id="261" w:name="_Toc457231787"/>
      <w:r>
        <w:rPr>
          <w:rFonts w:ascii="DengXian" w:eastAsia="DengXian" w:hAnsi="DengXian"/>
          <w:b/>
          <w:sz w:val="28"/>
          <w:szCs w:val="24"/>
        </w:rPr>
        <w:t>三助工作</w:t>
      </w:r>
      <w:bookmarkEnd w:id="246"/>
      <w:bookmarkEnd w:id="247"/>
      <w:bookmarkEnd w:id="248"/>
    </w:p>
    <w:p w:rsidR="00842B21" w:rsidRDefault="0055534E">
      <w:pPr>
        <w:pStyle w:val="a5"/>
        <w:spacing w:before="156" w:after="50"/>
        <w:rPr>
          <w:rFonts w:ascii="DengXian" w:eastAsia="DengXian" w:hAnsi="DengXian"/>
          <w:b/>
          <w:sz w:val="24"/>
          <w:szCs w:val="24"/>
        </w:rPr>
      </w:pPr>
      <w:r>
        <w:rPr>
          <w:rFonts w:ascii="DengXian" w:eastAsia="DengXian" w:hAnsi="DengXian"/>
          <w:color w:val="000000"/>
          <w:spacing w:val="4"/>
          <w:sz w:val="24"/>
          <w:szCs w:val="24"/>
        </w:rPr>
        <w:t>“</w:t>
      </w:r>
      <w:r>
        <w:rPr>
          <w:rFonts w:ascii="DengXian" w:eastAsia="DengXian" w:hAnsi="DengXian"/>
          <w:color w:val="000000"/>
          <w:spacing w:val="4"/>
          <w:sz w:val="24"/>
          <w:szCs w:val="24"/>
        </w:rPr>
        <w:t>三助</w:t>
      </w:r>
      <w:r>
        <w:rPr>
          <w:rFonts w:ascii="DengXian" w:eastAsia="DengXian" w:hAnsi="DengXian"/>
          <w:color w:val="000000"/>
          <w:spacing w:val="4"/>
          <w:sz w:val="24"/>
          <w:szCs w:val="24"/>
        </w:rPr>
        <w:t>”</w:t>
      </w:r>
      <w:r>
        <w:rPr>
          <w:rFonts w:ascii="DengXian" w:eastAsia="DengXian" w:hAnsi="DengXian"/>
          <w:color w:val="000000"/>
          <w:spacing w:val="4"/>
          <w:sz w:val="24"/>
          <w:szCs w:val="24"/>
        </w:rPr>
        <w:t>工作包括助教、助管和助研工作，在不影响同学正常的课程学习、专业实习和学位论文工作的情况下，专硕学生可以自愿申请担任</w:t>
      </w:r>
      <w:r>
        <w:rPr>
          <w:rFonts w:ascii="DengXian" w:eastAsia="DengXian" w:hAnsi="DengXian"/>
          <w:color w:val="000000"/>
          <w:spacing w:val="4"/>
          <w:sz w:val="24"/>
          <w:szCs w:val="24"/>
        </w:rPr>
        <w:t>“</w:t>
      </w:r>
      <w:r>
        <w:rPr>
          <w:rFonts w:ascii="DengXian" w:eastAsia="DengXian" w:hAnsi="DengXian"/>
          <w:color w:val="000000"/>
          <w:spacing w:val="4"/>
          <w:sz w:val="24"/>
          <w:szCs w:val="24"/>
        </w:rPr>
        <w:t>三助</w:t>
      </w:r>
      <w:r>
        <w:rPr>
          <w:rFonts w:ascii="DengXian" w:eastAsia="DengXian" w:hAnsi="DengXian"/>
          <w:color w:val="000000"/>
          <w:spacing w:val="4"/>
          <w:sz w:val="24"/>
          <w:szCs w:val="24"/>
        </w:rPr>
        <w:t>”</w:t>
      </w:r>
      <w:r>
        <w:rPr>
          <w:rFonts w:ascii="DengXian" w:eastAsia="DengXian" w:hAnsi="DengXian"/>
          <w:color w:val="000000"/>
          <w:spacing w:val="4"/>
          <w:sz w:val="24"/>
          <w:szCs w:val="24"/>
        </w:rPr>
        <w:t>工作，相关规定如下：</w:t>
      </w:r>
    </w:p>
    <w:p w:rsidR="00842B21" w:rsidRDefault="0055534E">
      <w:pPr>
        <w:pStyle w:val="11"/>
        <w:numPr>
          <w:ilvl w:val="0"/>
          <w:numId w:val="17"/>
        </w:numPr>
        <w:adjustRightInd w:val="0"/>
        <w:snapToGrid w:val="0"/>
        <w:spacing w:beforeLines="50" w:before="156" w:line="360" w:lineRule="auto"/>
        <w:ind w:firstLineChars="0"/>
        <w:outlineLvl w:val="1"/>
        <w:rPr>
          <w:rFonts w:ascii="DengXian" w:eastAsia="DengXian" w:hAnsi="DengXian"/>
          <w:b/>
          <w:sz w:val="24"/>
          <w:szCs w:val="24"/>
        </w:rPr>
      </w:pPr>
      <w:bookmarkStart w:id="262" w:name="_Toc457230574"/>
      <w:bookmarkStart w:id="263" w:name="_Toc488912129"/>
      <w:bookmarkStart w:id="264" w:name="_Toc457231784"/>
      <w:bookmarkStart w:id="265" w:name="_Toc490484102"/>
      <w:bookmarkStart w:id="266" w:name="_Toc457230537"/>
      <w:bookmarkStart w:id="267" w:name="_Toc457230895"/>
      <w:bookmarkStart w:id="268" w:name="_Toc457230720"/>
      <w:bookmarkStart w:id="269" w:name="_Toc521330187"/>
      <w:r>
        <w:rPr>
          <w:rFonts w:ascii="DengXian" w:eastAsia="DengXian" w:hAnsi="DengXian"/>
          <w:b/>
          <w:sz w:val="24"/>
          <w:szCs w:val="24"/>
        </w:rPr>
        <w:t>申请</w:t>
      </w:r>
      <w:bookmarkEnd w:id="262"/>
      <w:bookmarkEnd w:id="263"/>
      <w:bookmarkEnd w:id="264"/>
      <w:bookmarkEnd w:id="265"/>
      <w:bookmarkEnd w:id="266"/>
      <w:bookmarkEnd w:id="267"/>
      <w:bookmarkEnd w:id="268"/>
      <w:bookmarkEnd w:id="269"/>
    </w:p>
    <w:p w:rsidR="00842B21" w:rsidRDefault="0055534E">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1.1</w:t>
      </w:r>
      <w:r>
        <w:rPr>
          <w:rFonts w:ascii="DengXian" w:eastAsia="DengXian" w:hAnsi="DengXian"/>
          <w:b/>
          <w:sz w:val="24"/>
          <w:szCs w:val="24"/>
        </w:rPr>
        <w:t>助教</w:t>
      </w:r>
    </w:p>
    <w:p w:rsidR="00842B21" w:rsidRDefault="0055534E">
      <w:pPr>
        <w:adjustRightInd w:val="0"/>
        <w:snapToGrid w:val="0"/>
        <w:spacing w:before="50" w:after="50" w:line="360" w:lineRule="auto"/>
        <w:rPr>
          <w:rFonts w:ascii="DengXian" w:eastAsia="DengXian" w:hAnsi="DengXian"/>
          <w:sz w:val="24"/>
          <w:szCs w:val="24"/>
        </w:rPr>
      </w:pPr>
      <w:bookmarkStart w:id="270" w:name="OLE_LINK51"/>
      <w:bookmarkStart w:id="271" w:name="OLE_LINK52"/>
      <w:r>
        <w:rPr>
          <w:rFonts w:ascii="DengXian" w:eastAsia="DengXian" w:hAnsi="DengXian" w:hint="eastAsia"/>
          <w:sz w:val="24"/>
          <w:szCs w:val="24"/>
        </w:rPr>
        <w:t>学生登录</w:t>
      </w:r>
      <w:hyperlink r:id="rId12" w:history="1">
        <w:r>
          <w:rPr>
            <w:rStyle w:val="af2"/>
            <w:rFonts w:ascii="DengXian" w:eastAsia="DengXian" w:hAnsi="DengXian"/>
            <w:sz w:val="24"/>
            <w:szCs w:val="24"/>
            <w:u w:val="none"/>
          </w:rPr>
          <w:t>http://my.sjtu.edu.cn</w:t>
        </w:r>
      </w:hyperlink>
      <w:r>
        <w:rPr>
          <w:rFonts w:ascii="DengXian" w:eastAsia="DengXian" w:hAnsi="DengXian" w:hint="eastAsia"/>
          <w:sz w:val="24"/>
          <w:szCs w:val="24"/>
        </w:rPr>
        <w:t>进行岗位申请：</w:t>
      </w:r>
    </w:p>
    <w:p w:rsidR="00842B21" w:rsidRDefault="0055534E">
      <w:pPr>
        <w:adjustRightInd w:val="0"/>
        <w:snapToGrid w:val="0"/>
        <w:spacing w:before="50" w:after="50" w:line="360" w:lineRule="auto"/>
        <w:rPr>
          <w:rFonts w:ascii="DengXian" w:eastAsia="DengXian" w:hAnsi="DengXian"/>
          <w:sz w:val="24"/>
          <w:szCs w:val="24"/>
        </w:rPr>
      </w:pPr>
      <w:r>
        <w:rPr>
          <w:rFonts w:ascii="DengXian" w:eastAsia="DengXian" w:hAnsi="DengXian" w:hint="eastAsia"/>
          <w:sz w:val="24"/>
          <w:szCs w:val="24"/>
        </w:rPr>
        <w:t>流程→服务大厅→学生工作→研究生助教申请</w:t>
      </w:r>
    </w:p>
    <w:p w:rsidR="00842B21" w:rsidRDefault="0055534E">
      <w:pPr>
        <w:pStyle w:val="af5"/>
        <w:numPr>
          <w:ilvl w:val="0"/>
          <w:numId w:val="18"/>
        </w:numPr>
        <w:adjustRightInd w:val="0"/>
        <w:snapToGrid w:val="0"/>
        <w:spacing w:before="50" w:after="50" w:line="360" w:lineRule="auto"/>
        <w:ind w:firstLineChars="0"/>
        <w:rPr>
          <w:rFonts w:ascii="DengXian" w:eastAsia="DengXian" w:hAnsi="DengXian"/>
          <w:sz w:val="24"/>
          <w:szCs w:val="24"/>
        </w:rPr>
      </w:pPr>
      <w:r>
        <w:rPr>
          <w:rFonts w:ascii="DengXian" w:eastAsia="DengXian" w:hAnsi="DengXian" w:hint="eastAsia"/>
          <w:sz w:val="24"/>
          <w:szCs w:val="24"/>
        </w:rPr>
        <w:t>学生选择【聘用单位】及对应课程；</w:t>
      </w:r>
    </w:p>
    <w:p w:rsidR="00842B21" w:rsidRDefault="0055534E">
      <w:pPr>
        <w:pStyle w:val="af5"/>
        <w:numPr>
          <w:ilvl w:val="0"/>
          <w:numId w:val="18"/>
        </w:numPr>
        <w:adjustRightInd w:val="0"/>
        <w:snapToGrid w:val="0"/>
        <w:spacing w:before="50" w:after="50" w:line="360" w:lineRule="auto"/>
        <w:ind w:firstLineChars="0"/>
        <w:rPr>
          <w:rFonts w:ascii="DengXian" w:eastAsia="DengXian" w:hAnsi="DengXian"/>
          <w:sz w:val="24"/>
          <w:szCs w:val="24"/>
        </w:rPr>
      </w:pPr>
      <w:r>
        <w:rPr>
          <w:rFonts w:ascii="DengXian" w:eastAsia="DengXian" w:hAnsi="DengXian" w:hint="eastAsia"/>
          <w:sz w:val="24"/>
          <w:szCs w:val="24"/>
        </w:rPr>
        <w:t>学生填写简历并提交；</w:t>
      </w:r>
    </w:p>
    <w:p w:rsidR="00842B21" w:rsidRDefault="0055534E">
      <w:pPr>
        <w:pStyle w:val="af5"/>
        <w:numPr>
          <w:ilvl w:val="0"/>
          <w:numId w:val="18"/>
        </w:numPr>
        <w:adjustRightInd w:val="0"/>
        <w:snapToGrid w:val="0"/>
        <w:spacing w:before="50" w:after="50" w:line="360" w:lineRule="auto"/>
        <w:ind w:firstLineChars="0"/>
        <w:rPr>
          <w:rFonts w:ascii="DengXian" w:eastAsia="DengXian" w:hAnsi="DengXian"/>
          <w:sz w:val="24"/>
          <w:szCs w:val="24"/>
        </w:rPr>
      </w:pPr>
      <w:r>
        <w:rPr>
          <w:rFonts w:ascii="DengXian" w:eastAsia="DengXian" w:hAnsi="DengXian" w:hint="eastAsia"/>
          <w:sz w:val="24"/>
          <w:szCs w:val="24"/>
        </w:rPr>
        <w:t>提交后在弹窗中点击【打印】，自动跳转至打印页面</w:t>
      </w:r>
    </w:p>
    <w:bookmarkEnd w:id="270"/>
    <w:bookmarkEnd w:id="271"/>
    <w:p w:rsidR="00842B21" w:rsidRDefault="00842B21">
      <w:pPr>
        <w:adjustRightInd w:val="0"/>
        <w:snapToGrid w:val="0"/>
        <w:spacing w:before="50" w:after="50" w:line="360" w:lineRule="auto"/>
        <w:rPr>
          <w:rFonts w:ascii="DengXian" w:eastAsia="DengXian" w:hAnsi="DengXian"/>
          <w:sz w:val="24"/>
          <w:szCs w:val="24"/>
        </w:rPr>
      </w:pPr>
    </w:p>
    <w:p w:rsidR="00842B21" w:rsidRDefault="0055534E">
      <w:pPr>
        <w:adjustRightInd w:val="0"/>
        <w:snapToGrid w:val="0"/>
        <w:spacing w:before="50" w:line="360" w:lineRule="auto"/>
        <w:rPr>
          <w:rFonts w:ascii="DengXian" w:eastAsia="DengXian" w:hAnsi="DengXian"/>
          <w:b/>
          <w:sz w:val="24"/>
          <w:szCs w:val="24"/>
        </w:rPr>
      </w:pPr>
      <w:r>
        <w:rPr>
          <w:rFonts w:ascii="DengXian" w:eastAsia="DengXian" w:hAnsi="DengXian"/>
          <w:sz w:val="24"/>
          <w:szCs w:val="24"/>
        </w:rPr>
        <w:t xml:space="preserve"> </w:t>
      </w:r>
      <w:r>
        <w:rPr>
          <w:rFonts w:ascii="DengXian" w:eastAsia="DengXian" w:hAnsi="DengXian"/>
          <w:b/>
          <w:sz w:val="24"/>
          <w:szCs w:val="24"/>
        </w:rPr>
        <w:t>1.2</w:t>
      </w:r>
      <w:r>
        <w:rPr>
          <w:rFonts w:ascii="DengXian" w:eastAsia="DengXian" w:hAnsi="DengXian"/>
          <w:b/>
          <w:sz w:val="24"/>
          <w:szCs w:val="24"/>
        </w:rPr>
        <w:t>助管</w:t>
      </w:r>
    </w:p>
    <w:p w:rsidR="00842B21" w:rsidRDefault="0055534E">
      <w:pPr>
        <w:adjustRightInd w:val="0"/>
        <w:snapToGrid w:val="0"/>
        <w:spacing w:before="50" w:line="360" w:lineRule="auto"/>
        <w:ind w:firstLineChars="200" w:firstLine="480"/>
        <w:rPr>
          <w:rFonts w:ascii="DengXian" w:eastAsia="DengXian" w:hAnsi="DengXian"/>
          <w:b/>
          <w:sz w:val="24"/>
          <w:szCs w:val="24"/>
        </w:rPr>
      </w:pPr>
      <w:r>
        <w:rPr>
          <w:rFonts w:ascii="DengXian" w:eastAsia="DengXian" w:hAnsi="DengXian"/>
          <w:sz w:val="24"/>
          <w:szCs w:val="24"/>
        </w:rPr>
        <w:t>申请担任助管的同学应主动联系</w:t>
      </w:r>
      <w:r>
        <w:rPr>
          <w:rFonts w:ascii="DengXian" w:eastAsia="DengXian" w:hAnsi="DengXian" w:hint="eastAsia"/>
          <w:sz w:val="24"/>
          <w:szCs w:val="24"/>
        </w:rPr>
        <w:t>思政老师张莹</w:t>
      </w:r>
      <w:r>
        <w:rPr>
          <w:rFonts w:ascii="DengXian" w:eastAsia="DengXian" w:hAnsi="DengXian"/>
          <w:sz w:val="24"/>
          <w:szCs w:val="24"/>
        </w:rPr>
        <w:t>，填写并打印《研究生助管岗位申请书》，由导师和行政部门负责人签字确定后，将助管申请表交</w:t>
      </w:r>
      <w:r>
        <w:rPr>
          <w:rFonts w:ascii="DengXian" w:eastAsia="DengXian" w:hAnsi="DengXian" w:hint="eastAsia"/>
          <w:sz w:val="24"/>
          <w:szCs w:val="24"/>
        </w:rPr>
        <w:t>学生办公室</w:t>
      </w:r>
      <w:r>
        <w:rPr>
          <w:rFonts w:ascii="DengXian" w:eastAsia="DengXian" w:hAnsi="DengXian"/>
          <w:sz w:val="24"/>
          <w:szCs w:val="24"/>
        </w:rPr>
        <w:t>备案。</w:t>
      </w:r>
    </w:p>
    <w:p w:rsidR="00842B21" w:rsidRDefault="0055534E">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1.3</w:t>
      </w:r>
      <w:r>
        <w:rPr>
          <w:rFonts w:ascii="DengXian" w:eastAsia="DengXian" w:hAnsi="DengXian"/>
          <w:b/>
          <w:sz w:val="24"/>
          <w:szCs w:val="24"/>
        </w:rPr>
        <w:t>助研</w:t>
      </w:r>
    </w:p>
    <w:p w:rsidR="00842B21" w:rsidRDefault="0055534E">
      <w:pPr>
        <w:adjustRightInd w:val="0"/>
        <w:snapToGrid w:val="0"/>
        <w:spacing w:before="50" w:after="50" w:line="360" w:lineRule="auto"/>
        <w:ind w:firstLine="420"/>
        <w:rPr>
          <w:rFonts w:ascii="DengXian" w:eastAsia="DengXian" w:hAnsi="DengXian"/>
          <w:sz w:val="24"/>
          <w:szCs w:val="24"/>
        </w:rPr>
      </w:pPr>
      <w:r>
        <w:rPr>
          <w:rFonts w:ascii="DengXian" w:eastAsia="DengXian" w:hAnsi="DengXian"/>
          <w:sz w:val="24"/>
          <w:szCs w:val="24"/>
        </w:rPr>
        <w:lastRenderedPageBreak/>
        <w:t>申请担任助研的同学应主动联系导师，经导师同意后，根据导师的</w:t>
      </w:r>
      <w:r>
        <w:rPr>
          <w:rFonts w:ascii="DengXian" w:eastAsia="DengXian" w:hAnsi="DengXian"/>
          <w:sz w:val="24"/>
          <w:szCs w:val="24"/>
        </w:rPr>
        <w:t>要求完成相关助研工作。</w:t>
      </w:r>
    </w:p>
    <w:p w:rsidR="00842B21" w:rsidRDefault="0055534E">
      <w:pPr>
        <w:pStyle w:val="a5"/>
        <w:numPr>
          <w:ilvl w:val="0"/>
          <w:numId w:val="19"/>
        </w:numPr>
        <w:spacing w:before="156" w:after="50"/>
        <w:rPr>
          <w:rFonts w:ascii="DengXian" w:eastAsia="DengXian" w:hAnsi="DengXian"/>
          <w:color w:val="000000"/>
          <w:spacing w:val="4"/>
          <w:sz w:val="24"/>
          <w:szCs w:val="24"/>
        </w:rPr>
      </w:pPr>
      <w:r>
        <w:rPr>
          <w:rFonts w:ascii="DengXian" w:eastAsia="DengXian" w:hAnsi="DengXian"/>
          <w:color w:val="000000"/>
          <w:spacing w:val="4"/>
          <w:sz w:val="24"/>
          <w:szCs w:val="24"/>
        </w:rPr>
        <w:t>每学期末到下学期开学初</w:t>
      </w:r>
      <w:r>
        <w:rPr>
          <w:rFonts w:ascii="DengXian" w:eastAsia="DengXian" w:hAnsi="DengXian" w:hint="eastAsia"/>
          <w:color w:val="000000"/>
          <w:spacing w:val="4"/>
          <w:sz w:val="24"/>
          <w:szCs w:val="24"/>
        </w:rPr>
        <w:t>2</w:t>
      </w:r>
      <w:r>
        <w:rPr>
          <w:rFonts w:ascii="DengXian" w:eastAsia="DengXian" w:hAnsi="DengXian" w:hint="eastAsia"/>
          <w:color w:val="000000"/>
          <w:spacing w:val="4"/>
          <w:sz w:val="24"/>
          <w:szCs w:val="24"/>
        </w:rPr>
        <w:t>周内同学可申请助教或助管工作。助研工作随时申请；</w:t>
      </w:r>
    </w:p>
    <w:p w:rsidR="00842B21" w:rsidRDefault="0055534E">
      <w:pPr>
        <w:pStyle w:val="a5"/>
        <w:numPr>
          <w:ilvl w:val="0"/>
          <w:numId w:val="19"/>
        </w:numPr>
        <w:spacing w:before="156" w:after="50"/>
        <w:rPr>
          <w:rFonts w:ascii="DengXian" w:eastAsia="DengXian" w:hAnsi="DengXian"/>
          <w:color w:val="000000"/>
          <w:spacing w:val="4"/>
          <w:sz w:val="24"/>
          <w:szCs w:val="24"/>
        </w:rPr>
      </w:pPr>
      <w:r>
        <w:rPr>
          <w:rFonts w:ascii="DengXian" w:eastAsia="DengXian" w:hAnsi="DengXian"/>
          <w:color w:val="000000"/>
          <w:spacing w:val="4"/>
          <w:sz w:val="24"/>
          <w:szCs w:val="24"/>
        </w:rPr>
        <w:t>相关助教、助管招聘信息每学期末将会公布在学院项目</w:t>
      </w:r>
      <w:r>
        <w:rPr>
          <w:rFonts w:ascii="DengXian" w:eastAsia="DengXian" w:hAnsi="DengXian" w:hint="eastAsia"/>
          <w:color w:val="000000"/>
          <w:spacing w:val="4"/>
          <w:sz w:val="24"/>
          <w:szCs w:val="24"/>
        </w:rPr>
        <w:t>信息</w:t>
      </w:r>
      <w:r>
        <w:rPr>
          <w:rFonts w:ascii="DengXian" w:eastAsia="DengXian" w:hAnsi="DengXian"/>
          <w:color w:val="000000"/>
          <w:spacing w:val="4"/>
          <w:sz w:val="24"/>
          <w:szCs w:val="24"/>
        </w:rPr>
        <w:t>主页；</w:t>
      </w:r>
    </w:p>
    <w:p w:rsidR="00842B21" w:rsidRDefault="0055534E">
      <w:pPr>
        <w:pStyle w:val="a5"/>
        <w:numPr>
          <w:ilvl w:val="0"/>
          <w:numId w:val="19"/>
        </w:numPr>
        <w:spacing w:before="156" w:after="50"/>
        <w:rPr>
          <w:rFonts w:ascii="DengXian" w:eastAsia="DengXian" w:hAnsi="DengXian"/>
          <w:color w:val="000000"/>
          <w:spacing w:val="4"/>
          <w:sz w:val="24"/>
          <w:szCs w:val="24"/>
        </w:rPr>
      </w:pPr>
      <w:r>
        <w:rPr>
          <w:rFonts w:ascii="DengXian" w:eastAsia="DengXian" w:hAnsi="DengXian"/>
          <w:color w:val="000000"/>
          <w:spacing w:val="4"/>
          <w:sz w:val="24"/>
          <w:szCs w:val="24"/>
        </w:rPr>
        <w:t>同一学期学生只能申请</w:t>
      </w:r>
      <w:r>
        <w:rPr>
          <w:rFonts w:ascii="DengXian" w:eastAsia="DengXian" w:hAnsi="DengXian"/>
          <w:color w:val="000000"/>
          <w:spacing w:val="4"/>
          <w:sz w:val="24"/>
          <w:szCs w:val="24"/>
        </w:rPr>
        <w:t>1</w:t>
      </w:r>
      <w:r>
        <w:rPr>
          <w:rFonts w:ascii="DengXian" w:eastAsia="DengXian" w:hAnsi="DengXian"/>
          <w:color w:val="000000"/>
          <w:spacing w:val="4"/>
          <w:sz w:val="24"/>
          <w:szCs w:val="24"/>
        </w:rPr>
        <w:t>个助教、助管或者助研岗位。</w:t>
      </w:r>
    </w:p>
    <w:p w:rsidR="00842B21" w:rsidRDefault="0055534E">
      <w:pPr>
        <w:pStyle w:val="11"/>
        <w:numPr>
          <w:ilvl w:val="0"/>
          <w:numId w:val="17"/>
        </w:numPr>
        <w:adjustRightInd w:val="0"/>
        <w:snapToGrid w:val="0"/>
        <w:spacing w:beforeLines="50" w:before="156" w:line="360" w:lineRule="auto"/>
        <w:ind w:firstLineChars="0"/>
        <w:outlineLvl w:val="1"/>
        <w:rPr>
          <w:rFonts w:ascii="DengXian" w:eastAsia="DengXian" w:hAnsi="DengXian"/>
          <w:b/>
          <w:sz w:val="24"/>
          <w:szCs w:val="24"/>
        </w:rPr>
      </w:pPr>
      <w:bookmarkStart w:id="272" w:name="_Toc490484103"/>
      <w:bookmarkStart w:id="273" w:name="_Toc457230721"/>
      <w:bookmarkStart w:id="274" w:name="_Toc488912130"/>
      <w:bookmarkStart w:id="275" w:name="_Toc457231785"/>
      <w:bookmarkStart w:id="276" w:name="_Toc457230575"/>
      <w:bookmarkStart w:id="277" w:name="_Toc457230538"/>
      <w:bookmarkStart w:id="278" w:name="_Toc521330188"/>
      <w:bookmarkStart w:id="279" w:name="_Toc457230896"/>
      <w:r>
        <w:rPr>
          <w:rFonts w:ascii="DengXian" w:eastAsia="DengXian" w:hAnsi="DengXian"/>
          <w:b/>
          <w:sz w:val="24"/>
          <w:szCs w:val="24"/>
        </w:rPr>
        <w:t>工作职责</w:t>
      </w:r>
      <w:bookmarkEnd w:id="272"/>
      <w:bookmarkEnd w:id="273"/>
      <w:bookmarkEnd w:id="274"/>
      <w:bookmarkEnd w:id="275"/>
      <w:bookmarkEnd w:id="276"/>
      <w:bookmarkEnd w:id="277"/>
      <w:bookmarkEnd w:id="278"/>
      <w:bookmarkEnd w:id="279"/>
    </w:p>
    <w:p w:rsidR="00842B21" w:rsidRDefault="0055534E">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2.1</w:t>
      </w:r>
      <w:r>
        <w:rPr>
          <w:rFonts w:ascii="DengXian" w:eastAsia="DengXian" w:hAnsi="DengXian"/>
          <w:b/>
          <w:sz w:val="24"/>
          <w:szCs w:val="24"/>
        </w:rPr>
        <w:t>助教</w:t>
      </w:r>
    </w:p>
    <w:p w:rsidR="00842B21" w:rsidRDefault="0055534E">
      <w:pPr>
        <w:pStyle w:val="a5"/>
        <w:spacing w:before="156" w:after="50"/>
        <w:ind w:firstLineChars="200" w:firstLine="496"/>
        <w:rPr>
          <w:rFonts w:ascii="DengXian" w:eastAsia="DengXian" w:hAnsi="DengXian"/>
          <w:color w:val="000000"/>
          <w:spacing w:val="4"/>
          <w:sz w:val="24"/>
          <w:szCs w:val="24"/>
        </w:rPr>
      </w:pPr>
      <w:r>
        <w:rPr>
          <w:rFonts w:ascii="DengXian" w:eastAsia="DengXian" w:hAnsi="DengXian"/>
          <w:color w:val="000000"/>
          <w:spacing w:val="4"/>
          <w:sz w:val="24"/>
          <w:szCs w:val="24"/>
        </w:rPr>
        <w:t>协助老师相关课程教学工作和学院教学管理部门安排的相关教学辅助工作。</w:t>
      </w:r>
    </w:p>
    <w:p w:rsidR="00842B21" w:rsidRDefault="0055534E">
      <w:pPr>
        <w:pStyle w:val="31"/>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助教的工作安排由聘任老师确定，原则上助教工作时间每学期不低于</w:t>
      </w:r>
      <w:r>
        <w:rPr>
          <w:rFonts w:ascii="DengXian" w:eastAsia="DengXian" w:hAnsi="DengXian" w:cs="Times New Roman"/>
        </w:rPr>
        <w:t xml:space="preserve"> 50</w:t>
      </w:r>
      <w:r>
        <w:rPr>
          <w:rFonts w:ascii="DengXian" w:eastAsia="DengXian" w:hAnsi="DengXian" w:cs="Times New Roman"/>
        </w:rPr>
        <w:t>个工作时段（每个工作时段为半天，平均每周</w:t>
      </w:r>
      <w:r>
        <w:rPr>
          <w:rFonts w:ascii="DengXian" w:eastAsia="DengXian" w:hAnsi="DengXian" w:cs="Times New Roman" w:hint="eastAsia"/>
        </w:rPr>
        <w:t>3</w:t>
      </w:r>
      <w:r>
        <w:rPr>
          <w:rFonts w:ascii="DengXian" w:eastAsia="DengXian" w:hAnsi="DengXian" w:cs="Times New Roman"/>
        </w:rPr>
        <w:t>个半天）；</w:t>
      </w:r>
    </w:p>
    <w:p w:rsidR="00842B21" w:rsidRDefault="0055534E">
      <w:pPr>
        <w:pStyle w:val="31"/>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帮助老师做课件、课程答疑、批改作业等；</w:t>
      </w:r>
    </w:p>
    <w:p w:rsidR="00842B21" w:rsidRDefault="0055534E">
      <w:pPr>
        <w:pStyle w:val="31"/>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老师布置的其他辅助教学工作；</w:t>
      </w:r>
    </w:p>
    <w:p w:rsidR="00842B21" w:rsidRDefault="0055534E">
      <w:pPr>
        <w:pStyle w:val="31"/>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学院安排的答辩秘书等工作；</w:t>
      </w:r>
    </w:p>
    <w:p w:rsidR="00842B21" w:rsidRDefault="0055534E">
      <w:pPr>
        <w:pStyle w:val="31"/>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学院统一安排的监考任务。</w:t>
      </w:r>
    </w:p>
    <w:p w:rsidR="00842B21" w:rsidRDefault="0055534E">
      <w:pPr>
        <w:widowControl/>
        <w:spacing w:before="50" w:afterLines="50" w:after="156" w:line="360" w:lineRule="auto"/>
        <w:ind w:left="372"/>
        <w:rPr>
          <w:rFonts w:ascii="DengXian" w:eastAsia="DengXian" w:hAnsi="DengXian"/>
          <w:sz w:val="24"/>
          <w:szCs w:val="24"/>
        </w:rPr>
      </w:pPr>
      <w:r>
        <w:rPr>
          <w:rFonts w:ascii="DengXian" w:eastAsia="DengXian" w:hAnsi="DengXian"/>
          <w:sz w:val="24"/>
          <w:szCs w:val="24"/>
        </w:rPr>
        <w:t>注</w:t>
      </w:r>
      <w:r>
        <w:rPr>
          <w:rFonts w:ascii="DengXian" w:eastAsia="DengXian" w:hAnsi="DengXian" w:hint="eastAsia"/>
          <w:sz w:val="24"/>
          <w:szCs w:val="24"/>
        </w:rPr>
        <w:t>：助教不得代替教师讲课、也不能占用教师教学时间上习题课</w:t>
      </w:r>
    </w:p>
    <w:p w:rsidR="00842B21" w:rsidRDefault="0055534E">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2.2</w:t>
      </w:r>
      <w:r>
        <w:rPr>
          <w:rFonts w:ascii="DengXian" w:eastAsia="DengXian" w:hAnsi="DengXian"/>
          <w:b/>
          <w:sz w:val="24"/>
          <w:szCs w:val="24"/>
        </w:rPr>
        <w:t>助管</w:t>
      </w:r>
    </w:p>
    <w:p w:rsidR="00842B21" w:rsidRDefault="0055534E">
      <w:pPr>
        <w:widowControl/>
        <w:spacing w:beforeLines="50" w:before="156" w:afterLines="50" w:after="156" w:line="360" w:lineRule="auto"/>
        <w:ind w:firstLineChars="100" w:firstLine="248"/>
        <w:rPr>
          <w:rFonts w:ascii="DengXian" w:eastAsia="DengXian" w:hAnsi="DengXian"/>
          <w:bCs/>
          <w:color w:val="000000"/>
          <w:spacing w:val="4"/>
          <w:sz w:val="24"/>
          <w:szCs w:val="24"/>
        </w:rPr>
      </w:pPr>
      <w:r>
        <w:rPr>
          <w:rFonts w:ascii="DengXian" w:eastAsia="DengXian" w:hAnsi="DengXian"/>
          <w:bCs/>
          <w:color w:val="000000"/>
          <w:spacing w:val="4"/>
          <w:sz w:val="24"/>
          <w:szCs w:val="24"/>
        </w:rPr>
        <w:t>协助行政部门日常工作。</w:t>
      </w:r>
    </w:p>
    <w:p w:rsidR="00842B21" w:rsidRDefault="0055534E">
      <w:pPr>
        <w:widowControl/>
        <w:numPr>
          <w:ilvl w:val="0"/>
          <w:numId w:val="21"/>
        </w:numPr>
        <w:spacing w:beforeLines="50" w:before="156" w:afterLines="50" w:after="156" w:line="360" w:lineRule="auto"/>
        <w:rPr>
          <w:rFonts w:ascii="DengXian" w:eastAsia="DengXian" w:hAnsi="DengXian"/>
          <w:bCs/>
          <w:color w:val="000000"/>
          <w:spacing w:val="4"/>
          <w:sz w:val="24"/>
          <w:szCs w:val="24"/>
        </w:rPr>
      </w:pPr>
      <w:r>
        <w:rPr>
          <w:rFonts w:ascii="DengXian" w:eastAsia="DengXian" w:hAnsi="DengXian"/>
          <w:sz w:val="24"/>
          <w:szCs w:val="24"/>
        </w:rPr>
        <w:lastRenderedPageBreak/>
        <w:t>助管工作时间由各聘用部门确定，每学期工作不低于</w:t>
      </w:r>
      <w:r>
        <w:rPr>
          <w:rFonts w:ascii="DengXian" w:eastAsia="DengXian" w:hAnsi="DengXian"/>
          <w:sz w:val="24"/>
          <w:szCs w:val="24"/>
        </w:rPr>
        <w:t>50</w:t>
      </w:r>
      <w:r>
        <w:rPr>
          <w:rFonts w:ascii="DengXian" w:eastAsia="DengXian" w:hAnsi="DengXian"/>
          <w:sz w:val="24"/>
          <w:szCs w:val="24"/>
        </w:rPr>
        <w:t>个工作时段（每个工作时段为半天，平均每周</w:t>
      </w:r>
      <w:r>
        <w:rPr>
          <w:rFonts w:ascii="DengXian" w:eastAsia="DengXian" w:hAnsi="DengXian"/>
          <w:sz w:val="24"/>
          <w:szCs w:val="24"/>
        </w:rPr>
        <w:t>3</w:t>
      </w:r>
      <w:r>
        <w:rPr>
          <w:rFonts w:ascii="DengXian" w:eastAsia="DengXian" w:hAnsi="DengXian"/>
          <w:sz w:val="24"/>
          <w:szCs w:val="24"/>
        </w:rPr>
        <w:t>个半天）；</w:t>
      </w:r>
    </w:p>
    <w:p w:rsidR="00842B21" w:rsidRDefault="0055534E">
      <w:pPr>
        <w:widowControl/>
        <w:numPr>
          <w:ilvl w:val="0"/>
          <w:numId w:val="21"/>
        </w:numPr>
        <w:spacing w:beforeLines="50" w:before="156" w:afterLines="50" w:after="156" w:line="360" w:lineRule="auto"/>
        <w:rPr>
          <w:rFonts w:ascii="DengXian" w:eastAsia="DengXian" w:hAnsi="DengXian"/>
          <w:bCs/>
          <w:color w:val="000000"/>
          <w:spacing w:val="4"/>
          <w:sz w:val="24"/>
          <w:szCs w:val="24"/>
        </w:rPr>
      </w:pPr>
      <w:r>
        <w:rPr>
          <w:rFonts w:ascii="DengXian" w:eastAsia="DengXian" w:hAnsi="DengXian"/>
          <w:sz w:val="24"/>
          <w:szCs w:val="24"/>
        </w:rPr>
        <w:t>每学期前</w:t>
      </w:r>
      <w:r>
        <w:rPr>
          <w:rFonts w:ascii="DengXian" w:eastAsia="DengXian" w:hAnsi="DengXian"/>
          <w:sz w:val="24"/>
          <w:szCs w:val="24"/>
        </w:rPr>
        <w:t>1-16</w:t>
      </w:r>
      <w:r>
        <w:rPr>
          <w:rFonts w:ascii="DengXian" w:eastAsia="DengXian" w:hAnsi="DengXian"/>
          <w:sz w:val="24"/>
          <w:szCs w:val="24"/>
        </w:rPr>
        <w:t>周由所聘部门安排工作，第</w:t>
      </w:r>
      <w:r>
        <w:rPr>
          <w:rFonts w:ascii="DengXian" w:eastAsia="DengXian" w:hAnsi="DengXian"/>
          <w:sz w:val="24"/>
          <w:szCs w:val="24"/>
        </w:rPr>
        <w:t>17-18</w:t>
      </w:r>
      <w:r>
        <w:rPr>
          <w:rFonts w:ascii="DengXian" w:eastAsia="DengXian" w:hAnsi="DengXian"/>
          <w:sz w:val="24"/>
          <w:szCs w:val="24"/>
        </w:rPr>
        <w:t>周由学院教学管理部门统一安排监考任务。</w:t>
      </w:r>
    </w:p>
    <w:p w:rsidR="00842B21" w:rsidRDefault="0055534E">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2.3</w:t>
      </w:r>
      <w:r>
        <w:rPr>
          <w:rFonts w:ascii="DengXian" w:eastAsia="DengXian" w:hAnsi="DengXian"/>
          <w:b/>
          <w:sz w:val="24"/>
          <w:szCs w:val="24"/>
        </w:rPr>
        <w:t>助研</w:t>
      </w:r>
    </w:p>
    <w:p w:rsidR="00842B21" w:rsidRDefault="0055534E">
      <w:pPr>
        <w:widowControl/>
        <w:spacing w:beforeLines="50" w:before="156" w:afterLines="50" w:after="156" w:line="360" w:lineRule="auto"/>
        <w:ind w:firstLine="420"/>
        <w:rPr>
          <w:rFonts w:ascii="DengXian" w:eastAsia="DengXian" w:hAnsi="DengXian"/>
          <w:spacing w:val="4"/>
          <w:sz w:val="24"/>
          <w:szCs w:val="24"/>
        </w:rPr>
      </w:pPr>
      <w:r>
        <w:rPr>
          <w:rFonts w:ascii="DengXian" w:eastAsia="DengXian" w:hAnsi="DengXian"/>
          <w:color w:val="000000"/>
          <w:spacing w:val="4"/>
          <w:sz w:val="24"/>
          <w:szCs w:val="24"/>
        </w:rPr>
        <w:t>参加导师课题研究、搜集资料、数据分析等；</w:t>
      </w:r>
      <w:r>
        <w:rPr>
          <w:rFonts w:ascii="DengXian" w:eastAsia="DengXian" w:hAnsi="DengXian"/>
          <w:spacing w:val="4"/>
          <w:sz w:val="24"/>
          <w:szCs w:val="24"/>
        </w:rPr>
        <w:t>助研的工作安排由聘任导师确定。</w:t>
      </w:r>
      <w:bookmarkStart w:id="280" w:name="_Toc457230576"/>
      <w:bookmarkStart w:id="281" w:name="_Toc457230722"/>
      <w:bookmarkStart w:id="282" w:name="_Toc457230539"/>
      <w:bookmarkStart w:id="283" w:name="_Toc457230897"/>
      <w:bookmarkStart w:id="284" w:name="_Toc457231786"/>
      <w:bookmarkStart w:id="285" w:name="_Toc488912131"/>
    </w:p>
    <w:p w:rsidR="00842B21" w:rsidRDefault="0055534E">
      <w:pPr>
        <w:pStyle w:val="11"/>
        <w:numPr>
          <w:ilvl w:val="0"/>
          <w:numId w:val="17"/>
        </w:numPr>
        <w:adjustRightInd w:val="0"/>
        <w:snapToGrid w:val="0"/>
        <w:spacing w:beforeLines="50" w:before="156" w:line="360" w:lineRule="auto"/>
        <w:ind w:firstLineChars="0"/>
        <w:outlineLvl w:val="1"/>
        <w:rPr>
          <w:rFonts w:ascii="DengXian" w:eastAsia="DengXian" w:hAnsi="DengXian"/>
          <w:b/>
          <w:sz w:val="24"/>
          <w:szCs w:val="24"/>
        </w:rPr>
      </w:pPr>
      <w:bookmarkStart w:id="286" w:name="_Toc521330189"/>
      <w:r>
        <w:rPr>
          <w:rFonts w:ascii="DengXian" w:eastAsia="DengXian" w:hAnsi="DengXian"/>
          <w:b/>
          <w:sz w:val="24"/>
          <w:szCs w:val="24"/>
        </w:rPr>
        <w:t>考核及劳务费支付</w:t>
      </w:r>
      <w:bookmarkEnd w:id="280"/>
      <w:bookmarkEnd w:id="281"/>
      <w:bookmarkEnd w:id="282"/>
      <w:bookmarkEnd w:id="283"/>
      <w:bookmarkEnd w:id="284"/>
      <w:bookmarkEnd w:id="285"/>
      <w:bookmarkEnd w:id="286"/>
    </w:p>
    <w:p w:rsidR="00842B21" w:rsidRDefault="0055534E">
      <w:pPr>
        <w:pStyle w:val="11"/>
        <w:widowControl/>
        <w:numPr>
          <w:ilvl w:val="0"/>
          <w:numId w:val="22"/>
        </w:numPr>
        <w:spacing w:beforeLines="50" w:before="156" w:afterLines="50" w:after="156" w:line="360" w:lineRule="auto"/>
        <w:ind w:left="669" w:firstLineChars="0" w:hanging="420"/>
        <w:rPr>
          <w:rFonts w:ascii="DengXian" w:eastAsia="DengXian" w:hAnsi="DengXian"/>
          <w:sz w:val="24"/>
          <w:szCs w:val="24"/>
        </w:rPr>
      </w:pPr>
      <w:r>
        <w:rPr>
          <w:rFonts w:ascii="DengXian" w:eastAsia="DengXian" w:hAnsi="DengXian"/>
          <w:sz w:val="24"/>
          <w:szCs w:val="24"/>
        </w:rPr>
        <w:t>一般助教或助管的工作期限为每次担任一个学期，中途不得无故退出。</w:t>
      </w:r>
    </w:p>
    <w:p w:rsidR="00842B21" w:rsidRDefault="0055534E">
      <w:pPr>
        <w:pStyle w:val="11"/>
        <w:widowControl/>
        <w:numPr>
          <w:ilvl w:val="0"/>
          <w:numId w:val="22"/>
        </w:numPr>
        <w:spacing w:beforeLines="50" w:before="156" w:afterLines="50" w:after="156" w:line="360" w:lineRule="auto"/>
        <w:ind w:left="669" w:firstLineChars="0" w:hanging="420"/>
        <w:rPr>
          <w:rFonts w:ascii="DengXian" w:eastAsia="DengXian" w:hAnsi="DengXian"/>
          <w:sz w:val="24"/>
          <w:szCs w:val="24"/>
        </w:rPr>
      </w:pPr>
      <w:r>
        <w:rPr>
          <w:rFonts w:ascii="DengXian" w:eastAsia="DengXian" w:hAnsi="DengXian"/>
          <w:sz w:val="24"/>
          <w:szCs w:val="24"/>
        </w:rPr>
        <w:t>考核在受聘学期结束之后、下一个学期开学后两周内进行。助教或助管应提交助教（管）考核表并经聘任老师或部门负责人签字评分后提交教务办归档。</w:t>
      </w:r>
    </w:p>
    <w:p w:rsidR="00842B21" w:rsidRDefault="0055534E">
      <w:pPr>
        <w:pStyle w:val="11"/>
        <w:widowControl/>
        <w:numPr>
          <w:ilvl w:val="0"/>
          <w:numId w:val="22"/>
        </w:numPr>
        <w:spacing w:beforeLines="50" w:before="156" w:afterLines="50" w:after="156" w:line="360" w:lineRule="auto"/>
        <w:ind w:left="669" w:firstLineChars="0" w:hanging="420"/>
        <w:rPr>
          <w:rFonts w:ascii="DengXian" w:eastAsia="DengXian" w:hAnsi="DengXian"/>
          <w:sz w:val="24"/>
          <w:szCs w:val="24"/>
        </w:rPr>
      </w:pPr>
      <w:r>
        <w:rPr>
          <w:rFonts w:ascii="DengXian" w:eastAsia="DengXian" w:hAnsi="DengXian" w:hint="eastAsia"/>
          <w:sz w:val="24"/>
          <w:szCs w:val="24"/>
        </w:rPr>
        <w:t>根据学院规定聘请的助教或助管</w:t>
      </w:r>
      <w:r>
        <w:rPr>
          <w:rFonts w:ascii="DengXian" w:eastAsia="DengXian" w:hAnsi="DengXian"/>
          <w:sz w:val="24"/>
          <w:szCs w:val="24"/>
        </w:rPr>
        <w:t>的劳务费由学校或学院支付，一般每月支付一次，费用标准根据学校或学院相关规定执行。助研的劳务费由聘用导师支付，具体金额和支付周期由导师确定。劳务费直接划款至学校发放的银行卡。</w:t>
      </w:r>
    </w:p>
    <w:p w:rsidR="00842B21" w:rsidRDefault="0055534E">
      <w:pPr>
        <w:pStyle w:val="11"/>
        <w:widowControl/>
        <w:numPr>
          <w:ilvl w:val="0"/>
          <w:numId w:val="22"/>
        </w:numPr>
        <w:spacing w:beforeLines="50" w:before="156" w:afterLines="50" w:after="156" w:line="360" w:lineRule="auto"/>
        <w:ind w:left="669" w:firstLineChars="0" w:hanging="420"/>
        <w:jc w:val="left"/>
        <w:rPr>
          <w:rFonts w:ascii="DengXian" w:eastAsia="DengXian" w:hAnsi="DengXian"/>
          <w:bCs/>
          <w:color w:val="000000"/>
          <w:spacing w:val="4"/>
          <w:sz w:val="24"/>
          <w:szCs w:val="24"/>
        </w:rPr>
      </w:pPr>
      <w:r>
        <w:rPr>
          <w:rFonts w:ascii="DengXian" w:eastAsia="DengXian" w:hAnsi="DengXian" w:hint="eastAsia"/>
          <w:bCs/>
          <w:color w:val="000000"/>
          <w:spacing w:val="4"/>
          <w:sz w:val="24"/>
          <w:szCs w:val="24"/>
        </w:rPr>
        <w:t>助教或助管工作结束后将评选优秀助教或助管，优秀助教或助管劳务费将增额发放</w:t>
      </w:r>
      <w:r>
        <w:rPr>
          <w:rFonts w:ascii="DengXian" w:eastAsia="DengXian" w:hAnsi="DengXian" w:hint="eastAsia"/>
          <w:bCs/>
          <w:color w:val="000000"/>
          <w:spacing w:val="4"/>
          <w:sz w:val="24"/>
          <w:szCs w:val="24"/>
        </w:rPr>
        <w:t>10%</w:t>
      </w:r>
      <w:r>
        <w:rPr>
          <w:rFonts w:ascii="DengXian" w:eastAsia="DengXian" w:hAnsi="DengXian" w:hint="eastAsia"/>
          <w:bCs/>
          <w:color w:val="000000"/>
          <w:spacing w:val="4"/>
          <w:sz w:val="24"/>
          <w:szCs w:val="24"/>
        </w:rPr>
        <w:t>。劳务费直接划款至学校发放的银行</w:t>
      </w:r>
      <w:r>
        <w:rPr>
          <w:rFonts w:ascii="DengXian" w:eastAsia="DengXian" w:hAnsi="DengXian" w:hint="eastAsia"/>
          <w:bCs/>
          <w:color w:val="000000"/>
          <w:spacing w:val="4"/>
          <w:sz w:val="24"/>
          <w:szCs w:val="24"/>
        </w:rPr>
        <w:t>卡。</w:t>
      </w:r>
    </w:p>
    <w:p w:rsidR="00842B21" w:rsidRDefault="0055534E">
      <w:pPr>
        <w:pStyle w:val="11"/>
        <w:widowControl/>
        <w:numPr>
          <w:ilvl w:val="0"/>
          <w:numId w:val="22"/>
        </w:numPr>
        <w:spacing w:beforeLines="50" w:before="156" w:afterLines="50" w:after="156" w:line="360" w:lineRule="auto"/>
        <w:ind w:left="669" w:firstLineChars="0" w:hanging="420"/>
        <w:jc w:val="left"/>
        <w:rPr>
          <w:rFonts w:ascii="DengXian" w:eastAsia="DengXian" w:hAnsi="DengXian"/>
          <w:bCs/>
          <w:color w:val="000000"/>
          <w:spacing w:val="4"/>
          <w:sz w:val="24"/>
          <w:szCs w:val="24"/>
        </w:rPr>
      </w:pPr>
      <w:r>
        <w:rPr>
          <w:rFonts w:ascii="DengXian" w:eastAsia="DengXian" w:hAnsi="DengXian" w:hint="eastAsia"/>
          <w:bCs/>
          <w:color w:val="000000"/>
          <w:spacing w:val="4"/>
          <w:sz w:val="24"/>
          <w:szCs w:val="24"/>
        </w:rPr>
        <w:t>因助教或助管的自身原因，致使其工作量达不到要求的，学院将中断聘任，学生应退回学校或学院已经支付的津贴。</w:t>
      </w:r>
      <w:bookmarkStart w:id="287" w:name="_Toc457230584"/>
      <w:bookmarkStart w:id="288" w:name="_Toc456884517"/>
      <w:bookmarkStart w:id="289" w:name="_Toc457230019"/>
      <w:bookmarkStart w:id="290" w:name="_Toc429304118"/>
      <w:bookmarkStart w:id="291" w:name="_Toc457230730"/>
      <w:bookmarkStart w:id="292" w:name="_Toc456885086"/>
      <w:bookmarkStart w:id="293" w:name="_Toc457230547"/>
      <w:bookmarkStart w:id="294" w:name="_Toc457548940"/>
      <w:bookmarkStart w:id="295" w:name="_Toc456885024"/>
      <w:bookmarkStart w:id="296" w:name="_Toc457549415"/>
      <w:bookmarkStart w:id="297" w:name="_Toc457230905"/>
      <w:bookmarkStart w:id="298" w:name="_Toc457231794"/>
      <w:bookmarkStart w:id="299" w:name="_Toc457229928"/>
      <w:bookmarkEnd w:id="249"/>
      <w:bookmarkEnd w:id="250"/>
      <w:bookmarkEnd w:id="251"/>
      <w:bookmarkEnd w:id="252"/>
      <w:bookmarkEnd w:id="253"/>
      <w:bookmarkEnd w:id="254"/>
      <w:bookmarkEnd w:id="255"/>
      <w:bookmarkEnd w:id="256"/>
      <w:bookmarkEnd w:id="257"/>
      <w:bookmarkEnd w:id="258"/>
      <w:bookmarkEnd w:id="259"/>
      <w:bookmarkEnd w:id="260"/>
      <w:bookmarkEnd w:id="261"/>
    </w:p>
    <w:p w:rsidR="00842B21" w:rsidRDefault="00842B21">
      <w:pPr>
        <w:pStyle w:val="11"/>
        <w:widowControl/>
        <w:spacing w:beforeLines="50" w:before="156" w:afterLines="50" w:after="156" w:line="360" w:lineRule="auto"/>
        <w:ind w:left="669" w:firstLineChars="0" w:firstLine="0"/>
        <w:jc w:val="left"/>
        <w:rPr>
          <w:rFonts w:ascii="DengXian" w:eastAsia="DengXian" w:hAnsi="DengXian"/>
          <w:bCs/>
          <w:color w:val="000000"/>
          <w:spacing w:val="4"/>
          <w:sz w:val="24"/>
          <w:szCs w:val="24"/>
        </w:rPr>
      </w:pPr>
    </w:p>
    <w:p w:rsidR="00842B21" w:rsidRDefault="0055534E">
      <w:pPr>
        <w:pStyle w:val="11"/>
        <w:numPr>
          <w:ilvl w:val="1"/>
          <w:numId w:val="13"/>
        </w:numPr>
        <w:adjustRightInd w:val="0"/>
        <w:snapToGrid w:val="0"/>
        <w:spacing w:beforeLines="50" w:before="156" w:afterLines="50" w:after="156" w:line="360" w:lineRule="auto"/>
        <w:ind w:left="567" w:firstLineChars="0" w:hanging="426"/>
        <w:outlineLvl w:val="0"/>
        <w:rPr>
          <w:rFonts w:ascii="DengXian" w:eastAsia="DengXian" w:hAnsi="DengXian"/>
          <w:b/>
          <w:sz w:val="28"/>
          <w:szCs w:val="24"/>
        </w:rPr>
      </w:pPr>
      <w:bookmarkStart w:id="300" w:name="_Toc521330190"/>
      <w:bookmarkStart w:id="301" w:name="_Toc490484104"/>
      <w:r>
        <w:rPr>
          <w:rFonts w:ascii="DengXian" w:eastAsia="DengXian" w:hAnsi="DengXian" w:hint="eastAsia"/>
          <w:b/>
          <w:sz w:val="28"/>
          <w:szCs w:val="24"/>
        </w:rPr>
        <w:t>实用网页链接</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color w:val="000000"/>
          <w:spacing w:val="4"/>
          <w:sz w:val="24"/>
          <w:szCs w:val="24"/>
        </w:rPr>
        <w:t>上海交通大学研究生主页：</w:t>
      </w:r>
    </w:p>
    <w:p w:rsidR="00842B21" w:rsidRDefault="0055534E">
      <w:pPr>
        <w:pStyle w:val="LightGrid-Accent31"/>
        <w:spacing w:beforeLines="50" w:before="156" w:afterLines="50" w:after="156" w:line="360" w:lineRule="auto"/>
        <w:ind w:firstLineChars="0"/>
        <w:rPr>
          <w:rStyle w:val="af2"/>
          <w:rFonts w:ascii="DengXian" w:eastAsia="DengXian" w:hAnsi="DengXian"/>
          <w:spacing w:val="4"/>
          <w:sz w:val="24"/>
          <w:szCs w:val="24"/>
        </w:rPr>
      </w:pPr>
      <w:hyperlink r:id="rId13" w:history="1">
        <w:r>
          <w:rPr>
            <w:rStyle w:val="af2"/>
            <w:rFonts w:ascii="DengXian" w:eastAsia="DengXian" w:hAnsi="DengXian"/>
            <w:spacing w:val="4"/>
            <w:sz w:val="24"/>
            <w:szCs w:val="24"/>
          </w:rPr>
          <w:t>http://www.gs.sjtu.edu.cn</w:t>
        </w:r>
      </w:hyperlink>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上海交通大学中英国际低碳学院主页：</w:t>
      </w:r>
    </w:p>
    <w:p w:rsidR="00842B21" w:rsidRDefault="0055534E">
      <w:pPr>
        <w:pStyle w:val="LightGrid-Accent31"/>
        <w:spacing w:beforeLines="50" w:before="156" w:afterLines="50" w:after="156" w:line="360" w:lineRule="auto"/>
        <w:ind w:firstLineChars="0"/>
        <w:rPr>
          <w:rStyle w:val="af2"/>
          <w:rFonts w:ascii="DengXian" w:eastAsia="DengXian" w:hAnsi="DengXian"/>
          <w:spacing w:val="4"/>
          <w:sz w:val="24"/>
          <w:szCs w:val="24"/>
        </w:rPr>
      </w:pPr>
      <w:r>
        <w:rPr>
          <w:rStyle w:val="af2"/>
          <w:rFonts w:ascii="DengXian" w:eastAsia="DengXian" w:hAnsi="DengXian"/>
          <w:spacing w:val="4"/>
          <w:sz w:val="24"/>
          <w:szCs w:val="24"/>
        </w:rPr>
        <w:t>http://</w:t>
      </w:r>
      <w:r>
        <w:rPr>
          <w:rStyle w:val="af2"/>
          <w:rFonts w:ascii="DengXian" w:eastAsia="DengXian" w:hAnsi="DengXian" w:hint="eastAsia"/>
          <w:spacing w:val="4"/>
          <w:sz w:val="24"/>
          <w:szCs w:val="24"/>
        </w:rPr>
        <w:t>lcc.</w:t>
      </w:r>
      <w:r>
        <w:rPr>
          <w:rStyle w:val="af2"/>
          <w:rFonts w:ascii="DengXian" w:eastAsia="DengXian" w:hAnsi="DengXian"/>
          <w:spacing w:val="4"/>
          <w:sz w:val="24"/>
          <w:szCs w:val="24"/>
        </w:rPr>
        <w:t>sjtu.edu.cn</w:t>
      </w:r>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上海交通大学研究生教育管理信息系统：</w:t>
      </w:r>
    </w:p>
    <w:p w:rsidR="00842B21" w:rsidRDefault="0055534E">
      <w:pPr>
        <w:pStyle w:val="LightGrid-Accent31"/>
        <w:spacing w:beforeLines="50" w:before="156" w:afterLines="50" w:after="156" w:line="360" w:lineRule="auto"/>
        <w:ind w:firstLineChars="0"/>
        <w:rPr>
          <w:rStyle w:val="af2"/>
          <w:rFonts w:ascii="DengXian" w:eastAsia="DengXian" w:hAnsi="DengXian"/>
          <w:spacing w:val="4"/>
          <w:sz w:val="24"/>
          <w:szCs w:val="24"/>
        </w:rPr>
      </w:pPr>
      <w:r>
        <w:rPr>
          <w:rStyle w:val="af2"/>
          <w:rFonts w:ascii="DengXian" w:eastAsia="DengXian" w:hAnsi="DengXian"/>
          <w:spacing w:val="4"/>
          <w:sz w:val="24"/>
          <w:szCs w:val="24"/>
        </w:rPr>
        <w:t>http://www.yjs.sjtu.edu.cn/ssfw/login.jsp</w:t>
      </w:r>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color w:val="000000"/>
          <w:spacing w:val="4"/>
          <w:sz w:val="24"/>
          <w:szCs w:val="24"/>
        </w:rPr>
        <w:t>交大研究生院常用表格下载：</w:t>
      </w:r>
    </w:p>
    <w:p w:rsidR="00842B21" w:rsidRDefault="0055534E">
      <w:pPr>
        <w:pStyle w:val="LightGrid-Accent31"/>
        <w:spacing w:beforeLines="50" w:before="156" w:afterLines="50" w:after="156" w:line="360" w:lineRule="auto"/>
        <w:ind w:firstLineChars="0"/>
        <w:rPr>
          <w:rFonts w:ascii="DengXian" w:eastAsia="DengXian" w:hAnsi="DengXian"/>
          <w:sz w:val="24"/>
          <w:szCs w:val="24"/>
        </w:rPr>
      </w:pPr>
      <w:hyperlink r:id="rId14" w:history="1">
        <w:r>
          <w:rPr>
            <w:rStyle w:val="af2"/>
            <w:rFonts w:ascii="DengXian" w:eastAsia="DengXian" w:hAnsi="DengXian"/>
            <w:spacing w:val="4"/>
            <w:sz w:val="24"/>
            <w:szCs w:val="24"/>
          </w:rPr>
          <w:t>http://www.gs.sjtu.edu.cn/xxfw/bgxz.htm</w:t>
        </w:r>
      </w:hyperlink>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color w:val="000000"/>
          <w:spacing w:val="4"/>
          <w:sz w:val="24"/>
          <w:szCs w:val="24"/>
        </w:rPr>
        <w:t>交大研究生院国际交流与合作网：</w:t>
      </w:r>
    </w:p>
    <w:p w:rsidR="00842B21" w:rsidRDefault="0055534E">
      <w:pPr>
        <w:pStyle w:val="LightGrid-Accent31"/>
        <w:widowControl/>
        <w:spacing w:beforeLines="50" w:before="156" w:afterLines="50" w:after="156" w:line="360" w:lineRule="auto"/>
        <w:ind w:firstLineChars="0"/>
        <w:jc w:val="left"/>
        <w:rPr>
          <w:rStyle w:val="af2"/>
          <w:rFonts w:ascii="DengXian" w:eastAsia="DengXian" w:hAnsi="DengXian"/>
          <w:spacing w:val="4"/>
          <w:sz w:val="24"/>
          <w:szCs w:val="24"/>
        </w:rPr>
      </w:pPr>
      <w:hyperlink r:id="rId15" w:history="1">
        <w:r>
          <w:rPr>
            <w:rStyle w:val="af2"/>
            <w:rFonts w:ascii="DengXian" w:eastAsia="DengXian" w:hAnsi="DengXian"/>
            <w:spacing w:val="4"/>
            <w:sz w:val="24"/>
            <w:szCs w:val="24"/>
          </w:rPr>
          <w:t>http://www.gs.sjtu.edu.cn/gjjl.htm</w:t>
        </w:r>
      </w:hyperlink>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w:t>
      </w:r>
      <w:r>
        <w:rPr>
          <w:rFonts w:ascii="DengXian" w:eastAsia="DengXian" w:hAnsi="DengXian" w:hint="eastAsia"/>
          <w:color w:val="000000"/>
          <w:spacing w:val="4"/>
          <w:sz w:val="24"/>
          <w:szCs w:val="24"/>
        </w:rPr>
        <w:t>交大就业信息网：</w:t>
      </w:r>
    </w:p>
    <w:p w:rsidR="00842B21" w:rsidRDefault="0055534E">
      <w:pPr>
        <w:pStyle w:val="LightGrid-Accent31"/>
        <w:widowControl/>
        <w:spacing w:beforeLines="50" w:before="156" w:afterLines="50" w:after="156" w:line="360" w:lineRule="auto"/>
        <w:ind w:firstLineChars="0"/>
        <w:jc w:val="left"/>
        <w:rPr>
          <w:rStyle w:val="af2"/>
          <w:rFonts w:ascii="DengXian" w:eastAsia="DengXian" w:hAnsi="DengXian"/>
        </w:rPr>
      </w:pPr>
      <w:r>
        <w:rPr>
          <w:rStyle w:val="af2"/>
          <w:rFonts w:ascii="DengXian" w:eastAsia="DengXian" w:hAnsi="DengXian"/>
        </w:rPr>
        <w:t>http://scc.sjtu.edu.cn/</w:t>
      </w:r>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上海交通大学离校网：</w:t>
      </w:r>
    </w:p>
    <w:p w:rsidR="00842B21" w:rsidRDefault="0055534E">
      <w:pPr>
        <w:pStyle w:val="LightGrid-Accent31"/>
        <w:widowControl/>
        <w:spacing w:beforeLines="50" w:before="156" w:afterLines="50" w:after="156" w:line="360" w:lineRule="auto"/>
        <w:ind w:firstLineChars="0"/>
        <w:jc w:val="left"/>
        <w:rPr>
          <w:rStyle w:val="af2"/>
          <w:rFonts w:ascii="DengXian" w:eastAsia="DengXian" w:hAnsi="DengXian"/>
        </w:rPr>
      </w:pPr>
      <w:hyperlink r:id="rId16" w:history="1">
        <w:r>
          <w:rPr>
            <w:rStyle w:val="af2"/>
            <w:rFonts w:ascii="DengXian" w:eastAsia="DengXian" w:hAnsi="DengXian"/>
            <w:sz w:val="24"/>
            <w:szCs w:val="24"/>
          </w:rPr>
          <w:t>http://lixiao.sjtu.edu.cn</w:t>
        </w:r>
      </w:hyperlink>
    </w:p>
    <w:p w:rsidR="00842B21" w:rsidRDefault="0055534E">
      <w:pPr>
        <w:pStyle w:val="LightGrid-Accent31"/>
        <w:numPr>
          <w:ilvl w:val="0"/>
          <w:numId w:val="23"/>
        </w:numPr>
        <w:spacing w:beforeLines="50" w:before="156" w:afterLines="50" w:after="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上海交通大学环境科学</w:t>
      </w:r>
      <w:r>
        <w:rPr>
          <w:rFonts w:ascii="DengXian" w:eastAsia="DengXian" w:hAnsi="DengXian"/>
          <w:color w:val="000000"/>
          <w:spacing w:val="4"/>
          <w:sz w:val="24"/>
          <w:szCs w:val="24"/>
        </w:rPr>
        <w:t>与工程学院</w:t>
      </w:r>
      <w:r>
        <w:rPr>
          <w:rFonts w:ascii="DengXian" w:eastAsia="DengXian" w:hAnsi="DengXian" w:hint="eastAsia"/>
          <w:color w:val="000000"/>
          <w:spacing w:val="4"/>
          <w:sz w:val="24"/>
          <w:szCs w:val="24"/>
        </w:rPr>
        <w:t>：</w:t>
      </w:r>
    </w:p>
    <w:p w:rsidR="00842B21" w:rsidRDefault="0055534E">
      <w:pPr>
        <w:pStyle w:val="LightGrid-Accent31"/>
        <w:widowControl/>
        <w:spacing w:beforeLines="50" w:before="156" w:afterLines="50" w:after="156" w:line="360" w:lineRule="auto"/>
        <w:ind w:firstLineChars="0"/>
        <w:jc w:val="left"/>
        <w:rPr>
          <w:rStyle w:val="af2"/>
          <w:rFonts w:ascii="DengXian" w:eastAsia="DengXian" w:hAnsi="DengXian"/>
          <w:sz w:val="24"/>
          <w:szCs w:val="24"/>
        </w:rPr>
      </w:pPr>
      <w:hyperlink r:id="rId17" w:history="1">
        <w:r>
          <w:rPr>
            <w:rStyle w:val="af2"/>
            <w:rFonts w:ascii="DengXian" w:eastAsia="DengXian" w:hAnsi="DengXian"/>
            <w:sz w:val="24"/>
            <w:szCs w:val="24"/>
          </w:rPr>
          <w:t>http://sese.sjtu.edu.cn</w:t>
        </w:r>
      </w:hyperlink>
    </w:p>
    <w:p w:rsidR="00842B21" w:rsidRDefault="00842B21">
      <w:pPr>
        <w:pStyle w:val="LightGrid-Accent31"/>
        <w:widowControl/>
        <w:spacing w:beforeLines="50" w:before="156" w:afterLines="50" w:after="156" w:line="360" w:lineRule="auto"/>
        <w:ind w:firstLineChars="0"/>
        <w:jc w:val="left"/>
        <w:rPr>
          <w:rStyle w:val="af2"/>
          <w:rFonts w:ascii="DengXian" w:eastAsia="DengXian" w:hAnsi="DengXian"/>
          <w:sz w:val="24"/>
          <w:szCs w:val="24"/>
        </w:rPr>
      </w:pPr>
    </w:p>
    <w:p w:rsidR="00842B21" w:rsidRDefault="0055534E">
      <w:pPr>
        <w:pStyle w:val="11"/>
        <w:numPr>
          <w:ilvl w:val="1"/>
          <w:numId w:val="13"/>
        </w:numPr>
        <w:adjustRightInd w:val="0"/>
        <w:snapToGrid w:val="0"/>
        <w:spacing w:beforeLines="50" w:before="156" w:afterLines="50" w:after="156" w:line="360" w:lineRule="auto"/>
        <w:ind w:left="567" w:firstLineChars="0" w:hanging="426"/>
        <w:outlineLvl w:val="0"/>
        <w:rPr>
          <w:rFonts w:ascii="DengXian" w:eastAsia="DengXian" w:hAnsi="DengXian"/>
          <w:b/>
          <w:sz w:val="28"/>
          <w:szCs w:val="24"/>
        </w:rPr>
      </w:pPr>
      <w:bookmarkStart w:id="302" w:name="_Toc457230020"/>
      <w:bookmarkStart w:id="303" w:name="_Toc457548941"/>
      <w:bookmarkStart w:id="304" w:name="_Toc457549416"/>
      <w:bookmarkStart w:id="305" w:name="_Toc457230731"/>
      <w:bookmarkStart w:id="306" w:name="_Toc456885025"/>
      <w:bookmarkStart w:id="307" w:name="_Toc457230906"/>
      <w:bookmarkStart w:id="308" w:name="_Toc490484105"/>
      <w:bookmarkStart w:id="309" w:name="_Toc457230548"/>
      <w:bookmarkStart w:id="310" w:name="_Toc457231795"/>
      <w:bookmarkStart w:id="311" w:name="_Toc429304119"/>
      <w:bookmarkStart w:id="312" w:name="_Toc456885087"/>
      <w:bookmarkStart w:id="313" w:name="_Toc521330191"/>
      <w:bookmarkStart w:id="314" w:name="_Toc457229929"/>
      <w:bookmarkStart w:id="315" w:name="_Toc457230585"/>
      <w:bookmarkStart w:id="316" w:name="_Toc456884518"/>
      <w:r>
        <w:rPr>
          <w:rFonts w:ascii="DengXian" w:eastAsia="DengXian" w:hAnsi="DengXian" w:hint="eastAsia"/>
          <w:b/>
          <w:sz w:val="28"/>
          <w:szCs w:val="24"/>
        </w:rPr>
        <w:t>项目相关负责老师及联系方式</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842B21" w:rsidRDefault="0055534E">
      <w:pPr>
        <w:pStyle w:val="LightGrid-Accent31"/>
        <w:widowControl/>
        <w:spacing w:beforeLines="50" w:before="156" w:afterLines="50" w:after="156" w:line="360" w:lineRule="auto"/>
        <w:ind w:firstLineChars="0" w:firstLine="0"/>
        <w:rPr>
          <w:rFonts w:ascii="DengXian" w:eastAsia="DengXian" w:hAnsi="DengXian"/>
          <w:color w:val="0000FF"/>
          <w:u w:val="single"/>
        </w:rPr>
      </w:pPr>
      <w:r>
        <w:rPr>
          <w:rFonts w:ascii="DengXian" w:eastAsia="DengXian" w:hAnsi="DengXian" w:hint="eastAsia"/>
          <w:b/>
          <w:sz w:val="24"/>
          <w:szCs w:val="24"/>
        </w:rPr>
        <w:t>1.</w:t>
      </w:r>
      <w:r>
        <w:rPr>
          <w:rFonts w:ascii="DengXian" w:eastAsia="DengXian" w:hAnsi="DengXian"/>
          <w:b/>
          <w:sz w:val="24"/>
          <w:szCs w:val="24"/>
        </w:rPr>
        <w:t xml:space="preserve"> </w:t>
      </w:r>
      <w:r>
        <w:rPr>
          <w:rFonts w:ascii="DengXian" w:eastAsia="DengXian" w:hAnsi="DengXian" w:hint="eastAsia"/>
          <w:b/>
          <w:sz w:val="24"/>
          <w:szCs w:val="24"/>
        </w:rPr>
        <w:t>教务办——</w:t>
      </w:r>
      <w:r>
        <w:rPr>
          <w:rFonts w:ascii="DengXian" w:eastAsia="DengXian" w:hAnsi="DengXian" w:hint="eastAsia"/>
          <w:sz w:val="24"/>
          <w:szCs w:val="24"/>
        </w:rPr>
        <w:t>中英国际低碳学院</w:t>
      </w:r>
      <w:r>
        <w:rPr>
          <w:rFonts w:ascii="DengXian" w:eastAsia="DengXian" w:hAnsi="DengXian"/>
          <w:sz w:val="24"/>
          <w:szCs w:val="24"/>
        </w:rPr>
        <w:t>4</w:t>
      </w:r>
      <w:r>
        <w:rPr>
          <w:rFonts w:ascii="DengXian" w:eastAsia="DengXian" w:hAnsi="DengXian" w:hint="eastAsia"/>
          <w:sz w:val="24"/>
          <w:szCs w:val="24"/>
        </w:rPr>
        <w:t>楼综合</w:t>
      </w:r>
      <w:r>
        <w:rPr>
          <w:rFonts w:ascii="DengXian" w:eastAsia="DengXian" w:hAnsi="DengXian"/>
          <w:sz w:val="24"/>
          <w:szCs w:val="24"/>
        </w:rPr>
        <w:t>办公室</w:t>
      </w:r>
    </w:p>
    <w:p w:rsidR="00842B21" w:rsidRDefault="0055534E">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傅奕来老师：办公室主管</w:t>
      </w:r>
    </w:p>
    <w:p w:rsidR="00842B21" w:rsidRDefault="0055534E">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工作职责：</w:t>
      </w:r>
      <w:r>
        <w:rPr>
          <w:rFonts w:ascii="DengXian" w:eastAsia="DengXian" w:hAnsi="DengXian" w:cs="宋体"/>
          <w:sz w:val="24"/>
          <w:szCs w:val="24"/>
        </w:rPr>
        <w:t>培养</w:t>
      </w:r>
      <w:r>
        <w:rPr>
          <w:rFonts w:ascii="DengXian" w:eastAsia="DengXian" w:hAnsi="DengXian" w:cs="宋体" w:hint="eastAsia"/>
          <w:sz w:val="24"/>
          <w:szCs w:val="24"/>
        </w:rPr>
        <w:t>计划支持</w:t>
      </w:r>
      <w:r>
        <w:rPr>
          <w:rFonts w:ascii="DengXian" w:eastAsia="DengXian" w:hAnsi="DengXian" w:cs="宋体"/>
          <w:sz w:val="24"/>
          <w:szCs w:val="24"/>
        </w:rPr>
        <w:t>、</w:t>
      </w:r>
      <w:r>
        <w:rPr>
          <w:rFonts w:ascii="DengXian" w:eastAsia="DengXian" w:hAnsi="DengXian" w:cs="宋体" w:hint="eastAsia"/>
          <w:sz w:val="24"/>
          <w:szCs w:val="24"/>
        </w:rPr>
        <w:t>教务流程管理、</w:t>
      </w:r>
      <w:r>
        <w:rPr>
          <w:rFonts w:ascii="DengXian" w:eastAsia="DengXian" w:hAnsi="DengXian" w:cs="宋体"/>
          <w:sz w:val="24"/>
          <w:szCs w:val="24"/>
        </w:rPr>
        <w:t>教学管理</w:t>
      </w:r>
      <w:r>
        <w:rPr>
          <w:rFonts w:ascii="DengXian" w:eastAsia="DengXian" w:hAnsi="DengXian" w:cs="宋体" w:hint="eastAsia"/>
          <w:sz w:val="24"/>
          <w:szCs w:val="24"/>
        </w:rPr>
        <w:t>文案</w:t>
      </w:r>
      <w:r>
        <w:rPr>
          <w:rFonts w:ascii="DengXian" w:eastAsia="DengXian" w:hAnsi="DengXian" w:cs="宋体"/>
          <w:sz w:val="24"/>
          <w:szCs w:val="24"/>
        </w:rPr>
        <w:t>起草、课程建设</w:t>
      </w:r>
      <w:r>
        <w:rPr>
          <w:rFonts w:ascii="DengXian" w:eastAsia="DengXian" w:hAnsi="DengXian" w:cs="宋体" w:hint="eastAsia"/>
          <w:sz w:val="24"/>
          <w:szCs w:val="24"/>
        </w:rPr>
        <w:t>协调</w:t>
      </w:r>
      <w:r>
        <w:rPr>
          <w:rFonts w:ascii="DengXian" w:eastAsia="DengXian" w:hAnsi="DengXian" w:cs="宋体"/>
          <w:sz w:val="24"/>
          <w:szCs w:val="24"/>
        </w:rPr>
        <w:t>、办公室事务</w:t>
      </w:r>
      <w:r>
        <w:rPr>
          <w:rFonts w:ascii="DengXian" w:eastAsia="DengXian" w:hAnsi="DengXian" w:cs="宋体" w:hint="eastAsia"/>
          <w:sz w:val="24"/>
          <w:szCs w:val="24"/>
        </w:rPr>
        <w:t>综合管理等</w:t>
      </w:r>
    </w:p>
    <w:p w:rsidR="00842B21" w:rsidRDefault="0055534E">
      <w:pPr>
        <w:adjustRightInd w:val="0"/>
        <w:snapToGrid w:val="0"/>
        <w:spacing w:beforeLines="50" w:before="156" w:afterLines="50" w:after="156" w:line="360" w:lineRule="auto"/>
        <w:ind w:leftChars="150" w:left="315"/>
        <w:rPr>
          <w:rStyle w:val="af2"/>
          <w:rFonts w:ascii="DengXian" w:eastAsia="DengXian" w:hAnsi="DengXian"/>
          <w:sz w:val="24"/>
          <w:szCs w:val="24"/>
        </w:rPr>
      </w:pPr>
      <w:r>
        <w:rPr>
          <w:rFonts w:ascii="DengXian" w:eastAsia="DengXian" w:hAnsi="DengXian" w:cs="宋体" w:hint="eastAsia"/>
          <w:sz w:val="24"/>
          <w:szCs w:val="24"/>
        </w:rPr>
        <w:t>电子邮箱：</w:t>
      </w:r>
      <w:hyperlink r:id="rId18" w:history="1">
        <w:r>
          <w:rPr>
            <w:rStyle w:val="af2"/>
            <w:rFonts w:ascii="DengXian" w:eastAsia="DengXian" w:hAnsi="DengXian"/>
            <w:sz w:val="24"/>
            <w:szCs w:val="24"/>
          </w:rPr>
          <w:t>fuyilai@sjtu.edu.cn</w:t>
        </w:r>
      </w:hyperlink>
    </w:p>
    <w:p w:rsidR="00842B21" w:rsidRDefault="0055534E">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时青老师：教务秘书</w:t>
      </w:r>
    </w:p>
    <w:p w:rsidR="00842B21" w:rsidRDefault="0055534E">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工作职责：</w:t>
      </w:r>
      <w:r>
        <w:rPr>
          <w:rFonts w:ascii="DengXian" w:eastAsia="DengXian" w:hAnsi="DengXian" w:cs="宋体" w:hint="eastAsia"/>
          <w:sz w:val="24"/>
          <w:szCs w:val="24"/>
        </w:rPr>
        <w:t>硕士</w:t>
      </w:r>
      <w:r>
        <w:rPr>
          <w:rFonts w:ascii="DengXian" w:eastAsia="DengXian" w:hAnsi="DengXian" w:cs="宋体" w:hint="eastAsia"/>
          <w:sz w:val="24"/>
          <w:szCs w:val="24"/>
        </w:rPr>
        <w:t>生</w:t>
      </w:r>
      <w:r>
        <w:rPr>
          <w:rFonts w:ascii="DengXian" w:eastAsia="DengXian" w:hAnsi="DengXian" w:cs="宋体" w:hint="eastAsia"/>
          <w:sz w:val="24"/>
          <w:szCs w:val="24"/>
        </w:rPr>
        <w:t>学籍管理、修业指导、课程安排和考评、考试管理、论文全程管理、学位申请支持、项目申报、财会事务支持等</w:t>
      </w:r>
    </w:p>
    <w:p w:rsidR="00842B21" w:rsidRDefault="0055534E">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电子邮箱：</w:t>
      </w:r>
      <w:r>
        <w:rPr>
          <w:rStyle w:val="af2"/>
          <w:rFonts w:ascii="DengXian" w:eastAsia="DengXian" w:hAnsi="DengXian" w:hint="eastAsia"/>
          <w:sz w:val="24"/>
          <w:szCs w:val="24"/>
        </w:rPr>
        <w:t>s</w:t>
      </w:r>
      <w:r>
        <w:rPr>
          <w:rStyle w:val="af2"/>
          <w:rFonts w:ascii="DengXian" w:eastAsia="DengXian" w:hAnsi="DengXian"/>
          <w:sz w:val="24"/>
          <w:szCs w:val="24"/>
        </w:rPr>
        <w:t>hiqing@sjtu.edu.cn</w:t>
      </w:r>
    </w:p>
    <w:p w:rsidR="00842B21" w:rsidRDefault="00842B21">
      <w:pPr>
        <w:adjustRightInd w:val="0"/>
        <w:snapToGrid w:val="0"/>
        <w:spacing w:beforeLines="50" w:before="156" w:afterLines="50" w:after="156" w:line="360" w:lineRule="auto"/>
        <w:rPr>
          <w:rFonts w:ascii="DengXian" w:eastAsia="DengXian" w:hAnsi="DengXian"/>
          <w:sz w:val="24"/>
          <w:szCs w:val="24"/>
          <w:highlight w:val="yellow"/>
        </w:rPr>
      </w:pPr>
    </w:p>
    <w:p w:rsidR="00842B21" w:rsidRDefault="0055534E">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b/>
          <w:sz w:val="24"/>
          <w:szCs w:val="24"/>
        </w:rPr>
        <w:t>2</w:t>
      </w:r>
      <w:r>
        <w:rPr>
          <w:rFonts w:ascii="DengXian" w:eastAsia="DengXian" w:hAnsi="DengXian" w:hint="eastAsia"/>
          <w:b/>
          <w:sz w:val="24"/>
          <w:szCs w:val="24"/>
        </w:rPr>
        <w:t xml:space="preserve">. </w:t>
      </w:r>
      <w:r>
        <w:rPr>
          <w:rFonts w:ascii="DengXian" w:eastAsia="DengXian" w:hAnsi="DengXian" w:hint="eastAsia"/>
          <w:b/>
          <w:sz w:val="24"/>
          <w:szCs w:val="24"/>
        </w:rPr>
        <w:t>学生事务办公室——</w:t>
      </w:r>
      <w:r>
        <w:rPr>
          <w:rFonts w:ascii="DengXian" w:eastAsia="DengXian" w:hAnsi="DengXian" w:hint="eastAsia"/>
          <w:sz w:val="24"/>
          <w:szCs w:val="24"/>
        </w:rPr>
        <w:t>中英国际低碳学院</w:t>
      </w:r>
      <w:r>
        <w:rPr>
          <w:rFonts w:ascii="DengXian" w:eastAsia="DengXian" w:hAnsi="DengXian"/>
          <w:sz w:val="24"/>
          <w:szCs w:val="24"/>
        </w:rPr>
        <w:t>4</w:t>
      </w:r>
      <w:r>
        <w:rPr>
          <w:rFonts w:ascii="DengXian" w:eastAsia="DengXian" w:hAnsi="DengXian" w:hint="eastAsia"/>
          <w:sz w:val="24"/>
          <w:szCs w:val="24"/>
        </w:rPr>
        <w:t>楼综合</w:t>
      </w:r>
      <w:r>
        <w:rPr>
          <w:rFonts w:ascii="DengXian" w:eastAsia="DengXian" w:hAnsi="DengXian"/>
          <w:sz w:val="24"/>
          <w:szCs w:val="24"/>
        </w:rPr>
        <w:t>办公室</w:t>
      </w:r>
    </w:p>
    <w:p w:rsidR="00842B21" w:rsidRDefault="0055534E">
      <w:pPr>
        <w:adjustRightInd w:val="0"/>
        <w:snapToGrid w:val="0"/>
        <w:spacing w:beforeLines="50" w:before="156" w:afterLines="50" w:after="156" w:line="360" w:lineRule="auto"/>
        <w:ind w:leftChars="150" w:left="315"/>
        <w:rPr>
          <w:rFonts w:ascii="DengXian" w:eastAsia="DengXian" w:hAnsi="DengXian"/>
          <w:sz w:val="24"/>
          <w:szCs w:val="24"/>
        </w:rPr>
      </w:pPr>
      <w:r>
        <w:rPr>
          <w:rFonts w:ascii="DengXian" w:eastAsia="DengXian" w:hAnsi="DengXian" w:hint="eastAsia"/>
          <w:sz w:val="24"/>
          <w:szCs w:val="24"/>
        </w:rPr>
        <w:t>张莹老师：</w:t>
      </w:r>
      <w:r>
        <w:rPr>
          <w:rFonts w:ascii="DengXian" w:eastAsia="DengXian" w:hAnsi="DengXian" w:cs="宋体" w:hint="eastAsia"/>
          <w:sz w:val="24"/>
          <w:szCs w:val="24"/>
        </w:rPr>
        <w:t>办公室主管</w:t>
      </w:r>
    </w:p>
    <w:p w:rsidR="00842B21" w:rsidRDefault="0055534E">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工作职责：学生</w:t>
      </w:r>
      <w:r>
        <w:rPr>
          <w:rFonts w:ascii="DengXian" w:eastAsia="DengXian" w:hAnsi="DengXian" w:cs="宋体"/>
          <w:sz w:val="24"/>
          <w:szCs w:val="24"/>
        </w:rPr>
        <w:t>工作、党建工作等</w:t>
      </w:r>
    </w:p>
    <w:p w:rsidR="00842B21" w:rsidRDefault="0055534E">
      <w:pPr>
        <w:adjustRightInd w:val="0"/>
        <w:snapToGrid w:val="0"/>
        <w:spacing w:beforeLines="50" w:before="156" w:afterLines="50" w:after="156" w:line="360" w:lineRule="auto"/>
        <w:ind w:leftChars="150" w:left="315"/>
        <w:rPr>
          <w:rFonts w:ascii="DengXian" w:eastAsia="DengXian" w:hAnsi="DengXian"/>
          <w:sz w:val="24"/>
          <w:szCs w:val="24"/>
          <w:highlight w:val="yellow"/>
        </w:rPr>
      </w:pPr>
      <w:r>
        <w:rPr>
          <w:rFonts w:ascii="DengXian" w:eastAsia="DengXian" w:hAnsi="DengXian" w:hint="eastAsia"/>
          <w:sz w:val="24"/>
          <w:szCs w:val="24"/>
        </w:rPr>
        <w:t>电子邮箱：</w:t>
      </w:r>
      <w:hyperlink r:id="rId19" w:history="1">
        <w:r>
          <w:rPr>
            <w:rStyle w:val="af2"/>
            <w:rFonts w:ascii="DengXian" w:hAnsi="DengXian"/>
            <w:sz w:val="22"/>
          </w:rPr>
          <w:t>azure</w:t>
        </w:r>
        <w:r>
          <w:rPr>
            <w:rStyle w:val="af2"/>
            <w:rFonts w:ascii="DengXian" w:hAnsi="DengXian" w:hint="eastAsia"/>
            <w:sz w:val="22"/>
          </w:rPr>
          <w:t>@sjtu.edu.cn</w:t>
        </w:r>
      </w:hyperlink>
    </w:p>
    <w:p w:rsidR="00842B21" w:rsidRDefault="00842B21">
      <w:pPr>
        <w:adjustRightInd w:val="0"/>
        <w:snapToGrid w:val="0"/>
        <w:spacing w:beforeLines="50" w:before="156" w:afterLines="50" w:after="156" w:line="360" w:lineRule="auto"/>
        <w:rPr>
          <w:rFonts w:ascii="DengXian" w:eastAsia="DengXian" w:hAnsi="DengXian"/>
          <w:sz w:val="24"/>
          <w:szCs w:val="24"/>
        </w:rPr>
      </w:pPr>
    </w:p>
    <w:p w:rsidR="00842B21" w:rsidRDefault="0055534E">
      <w:pPr>
        <w:pStyle w:val="11"/>
        <w:numPr>
          <w:ilvl w:val="1"/>
          <w:numId w:val="13"/>
        </w:numPr>
        <w:adjustRightInd w:val="0"/>
        <w:snapToGrid w:val="0"/>
        <w:spacing w:beforeLines="50" w:before="156" w:afterLines="50" w:after="156" w:line="360" w:lineRule="auto"/>
        <w:ind w:left="567" w:firstLineChars="0" w:hanging="426"/>
        <w:outlineLvl w:val="0"/>
        <w:rPr>
          <w:rFonts w:ascii="DengXian" w:eastAsia="DengXian" w:hAnsi="DengXian"/>
          <w:b/>
          <w:sz w:val="28"/>
          <w:szCs w:val="24"/>
        </w:rPr>
      </w:pPr>
      <w:bookmarkStart w:id="317" w:name="_Toc457229930"/>
      <w:bookmarkStart w:id="318" w:name="_Toc457231796"/>
      <w:bookmarkStart w:id="319" w:name="_Toc457230021"/>
      <w:bookmarkStart w:id="320" w:name="_Toc457549417"/>
      <w:bookmarkStart w:id="321" w:name="_Toc456885088"/>
      <w:bookmarkStart w:id="322" w:name="_Toc457230549"/>
      <w:bookmarkStart w:id="323" w:name="_Toc457230732"/>
      <w:bookmarkStart w:id="324" w:name="_Toc457548942"/>
      <w:bookmarkStart w:id="325" w:name="_Toc521330192"/>
      <w:bookmarkStart w:id="326" w:name="_Toc457230586"/>
      <w:bookmarkStart w:id="327" w:name="_Toc456884519"/>
      <w:bookmarkStart w:id="328" w:name="_Toc457230907"/>
      <w:bookmarkStart w:id="329" w:name="_Toc429304122"/>
      <w:bookmarkStart w:id="330" w:name="_Toc456885026"/>
      <w:bookmarkStart w:id="331" w:name="_Toc490484106"/>
      <w:bookmarkStart w:id="332" w:name="_Toc366221778"/>
      <w:bookmarkStart w:id="333" w:name="_Toc366218806"/>
      <w:r>
        <w:rPr>
          <w:rFonts w:ascii="DengXian" w:eastAsia="DengXian" w:hAnsi="DengXian" w:hint="eastAsia"/>
          <w:b/>
          <w:sz w:val="28"/>
          <w:szCs w:val="24"/>
        </w:rPr>
        <w:t>环境工程（低碳环境方向）硕士学业修读流程</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842B21" w:rsidRDefault="0055534E">
      <w:pPr>
        <w:spacing w:beforeLines="50" w:before="156" w:afterLines="50" w:after="156" w:line="360" w:lineRule="auto"/>
        <w:jc w:val="center"/>
        <w:rPr>
          <w:rFonts w:ascii="DengXian" w:eastAsia="DengXian" w:hAnsi="DengXian"/>
          <w:b/>
          <w:szCs w:val="24"/>
        </w:rPr>
      </w:pPr>
      <w:bookmarkStart w:id="334" w:name="_Toc457548943"/>
      <w:r>
        <w:rPr>
          <w:rFonts w:ascii="DengXian" w:eastAsia="DengXian" w:hAnsi="DengXian" w:hint="eastAsia"/>
          <w:b/>
          <w:szCs w:val="24"/>
        </w:rPr>
        <w:t>表</w:t>
      </w:r>
      <w:r>
        <w:rPr>
          <w:rFonts w:ascii="DengXian" w:eastAsia="DengXian" w:hAnsi="DengXian" w:hint="eastAsia"/>
          <w:b/>
          <w:szCs w:val="24"/>
        </w:rPr>
        <w:t xml:space="preserve">3  </w:t>
      </w:r>
      <w:r>
        <w:rPr>
          <w:rFonts w:ascii="DengXian" w:eastAsia="DengXian" w:hAnsi="DengXian" w:hint="eastAsia"/>
          <w:b/>
          <w:szCs w:val="24"/>
        </w:rPr>
        <w:t>学业修读流程表</w:t>
      </w:r>
      <w:bookmarkEnd w:id="334"/>
    </w:p>
    <w:tbl>
      <w:tblPr>
        <w:tblStyle w:val="af0"/>
        <w:tblW w:w="8506" w:type="dxa"/>
        <w:tblInd w:w="-176" w:type="dxa"/>
        <w:tblLayout w:type="fixed"/>
        <w:tblLook w:val="04A0" w:firstRow="1" w:lastRow="0" w:firstColumn="1" w:lastColumn="0" w:noHBand="0" w:noVBand="1"/>
      </w:tblPr>
      <w:tblGrid>
        <w:gridCol w:w="1418"/>
        <w:gridCol w:w="1134"/>
        <w:gridCol w:w="2127"/>
        <w:gridCol w:w="3827"/>
      </w:tblGrid>
      <w:tr w:rsidR="00842B21">
        <w:trPr>
          <w:trHeight w:val="620"/>
        </w:trPr>
        <w:tc>
          <w:tcPr>
            <w:tcW w:w="1418"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时间</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事项</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内容</w:t>
            </w:r>
          </w:p>
        </w:tc>
      </w:tr>
      <w:tr w:rsidR="00842B21">
        <w:trPr>
          <w:trHeight w:val="620"/>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秋季学期</w:t>
            </w:r>
          </w:p>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lastRenderedPageBreak/>
              <w:t>（第一学期）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b/>
                <w:kern w:val="0"/>
                <w:sz w:val="20"/>
                <w:szCs w:val="21"/>
              </w:rPr>
            </w:pPr>
            <w:r>
              <w:rPr>
                <w:rFonts w:ascii="DengXian" w:eastAsia="DengXian" w:hAnsi="DengXian" w:hint="eastAsia"/>
                <w:kern w:val="0"/>
                <w:sz w:val="20"/>
                <w:szCs w:val="21"/>
              </w:rPr>
              <w:lastRenderedPageBreak/>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新生报到</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b/>
                <w:kern w:val="0"/>
                <w:sz w:val="20"/>
                <w:szCs w:val="21"/>
              </w:rPr>
            </w:pPr>
            <w:r>
              <w:rPr>
                <w:rFonts w:ascii="DengXian" w:eastAsia="DengXian" w:hAnsi="DengXian" w:hint="eastAsia"/>
                <w:kern w:val="0"/>
                <w:sz w:val="20"/>
                <w:szCs w:val="21"/>
              </w:rPr>
              <w:t>注册、缴费</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基础英语免修</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基础英语免修审核</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2</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申请导师</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学生填写导师申请志愿表，根据学生和导师意愿确定导师。</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3</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制定个人培养计划</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在导师指导下制定切实可行的个人培养计划（在校期间的课程修读计划），经导师审定确认后，提交教务办存档。</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17-18</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期末考试</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考场规则：</w:t>
            </w:r>
            <w:r>
              <w:rPr>
                <w:rFonts w:ascii="DengXian" w:eastAsia="DengXian" w:hAnsi="DengXian"/>
                <w:kern w:val="0"/>
                <w:sz w:val="20"/>
                <w:szCs w:val="21"/>
              </w:rPr>
              <w:t>考生进入考场后，一律关闭手机等各种通讯设备</w:t>
            </w:r>
            <w:r>
              <w:rPr>
                <w:rFonts w:ascii="DengXian" w:eastAsia="DengXian" w:hAnsi="DengXian" w:hint="eastAsia"/>
                <w:kern w:val="0"/>
                <w:sz w:val="20"/>
                <w:szCs w:val="21"/>
              </w:rPr>
              <w:t>。</w:t>
            </w:r>
            <w:r>
              <w:rPr>
                <w:rFonts w:ascii="DengXian" w:eastAsia="DengXian" w:hAnsi="DengXian"/>
                <w:kern w:val="0"/>
                <w:sz w:val="20"/>
                <w:szCs w:val="21"/>
              </w:rPr>
              <w:t>如有违者，按作弊论处</w:t>
            </w:r>
            <w:r>
              <w:rPr>
                <w:rFonts w:ascii="DengXian" w:eastAsia="DengXian" w:hAnsi="DengXian" w:hint="eastAsia"/>
                <w:kern w:val="0"/>
                <w:sz w:val="20"/>
                <w:szCs w:val="21"/>
              </w:rPr>
              <w:t>。</w:t>
            </w:r>
            <w:r>
              <w:rPr>
                <w:rFonts w:ascii="DengXian" w:eastAsia="DengXian" w:hAnsi="DengXian"/>
                <w:kern w:val="0"/>
                <w:sz w:val="20"/>
                <w:szCs w:val="21"/>
              </w:rPr>
              <w:t>开考前，除答卷必须的文具及教师指定的考试用具和允许所带的书籍以外，学生携带的其它任何书籍、笔记</w:t>
            </w:r>
            <w:r>
              <w:rPr>
                <w:rFonts w:ascii="DengXian" w:eastAsia="DengXian" w:hAnsi="DengXian" w:hint="eastAsia"/>
                <w:kern w:val="0"/>
                <w:sz w:val="20"/>
                <w:szCs w:val="21"/>
              </w:rPr>
              <w:t>、</w:t>
            </w:r>
            <w:r>
              <w:rPr>
                <w:rFonts w:ascii="DengXian" w:eastAsia="DengXian" w:hAnsi="DengXian"/>
                <w:kern w:val="0"/>
                <w:sz w:val="20"/>
                <w:szCs w:val="21"/>
              </w:rPr>
              <w:t>草稿纸及计算器等一律按要求放置在指定位置，不得放在座位或抽屉内，否则按作弊论处。</w:t>
            </w:r>
          </w:p>
        </w:tc>
      </w:tr>
      <w:tr w:rsidR="00842B21">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春季学期</w:t>
            </w:r>
          </w:p>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（第二学期）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1.</w:t>
            </w:r>
            <w:r>
              <w:rPr>
                <w:rFonts w:ascii="DengXian" w:eastAsia="DengXian" w:hAnsi="DengXian" w:hint="eastAsia"/>
                <w:kern w:val="0"/>
                <w:sz w:val="20"/>
                <w:szCs w:val="21"/>
              </w:rPr>
              <w:t>凭学生证报到</w:t>
            </w:r>
            <w:r>
              <w:rPr>
                <w:rFonts w:ascii="DengXian" w:eastAsia="DengXian" w:hAnsi="DengXian" w:hint="eastAsia"/>
                <w:kern w:val="0"/>
                <w:sz w:val="20"/>
                <w:szCs w:val="21"/>
              </w:rPr>
              <w:t>/</w:t>
            </w:r>
            <w:r>
              <w:rPr>
                <w:rFonts w:ascii="DengXian" w:eastAsia="DengXian" w:hAnsi="DengXian" w:hint="eastAsia"/>
                <w:kern w:val="0"/>
                <w:sz w:val="20"/>
                <w:szCs w:val="21"/>
              </w:rPr>
              <w:t>注册，不允许他人代为注册报到。</w:t>
            </w:r>
          </w:p>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2.</w:t>
            </w:r>
            <w:r>
              <w:rPr>
                <w:rFonts w:ascii="DengXian" w:eastAsia="DengXian" w:hAnsi="DengXian" w:hint="eastAsia"/>
                <w:kern w:val="0"/>
                <w:sz w:val="20"/>
                <w:szCs w:val="21"/>
              </w:rPr>
              <w:t>学生请假需事先提出书面申请，因病请假须附医院或有关证明。请假在三天以内的学生请假申请需报思政老师审批，教务办老师备案。请假三天以上、一个月以内需报主管教学副院长审批；一个月以上的由教学副院长签署意见，报学校教务处审批，审批通过后教务和思政老师备案。</w:t>
            </w:r>
          </w:p>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注：①未经请假，逾期两周未办理注册手续者，将按学籍管理规定处理。②请假结束后，要及时到注册老师处销假注册，否则逾期按旷课处理。</w:t>
            </w:r>
          </w:p>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3.</w:t>
            </w:r>
            <w:r>
              <w:rPr>
                <w:rFonts w:ascii="DengXian" w:eastAsia="DengXian" w:hAnsi="DengXian" w:hint="eastAsia"/>
                <w:kern w:val="0"/>
                <w:sz w:val="20"/>
                <w:szCs w:val="21"/>
              </w:rPr>
              <w:t>因家庭经济等原因不能按时缴费注册的同学，必须先办理报到手续，否则按旷课计。</w:t>
            </w:r>
          </w:p>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lastRenderedPageBreak/>
              <w:t>4.</w:t>
            </w:r>
            <w:r>
              <w:rPr>
                <w:rFonts w:ascii="DengXian" w:eastAsia="DengXian" w:hAnsi="DengXian" w:hint="eastAsia"/>
                <w:kern w:val="0"/>
                <w:sz w:val="20"/>
                <w:szCs w:val="21"/>
              </w:rPr>
              <w:t>申请复学的学生，先办理复学手续，补缴学费后再注册。</w:t>
            </w:r>
          </w:p>
          <w:p w:rsidR="00842B21" w:rsidRDefault="0055534E">
            <w:pPr>
              <w:spacing w:line="360" w:lineRule="auto"/>
              <w:rPr>
                <w:rFonts w:ascii="DengXian" w:eastAsia="DengXian" w:hAnsi="DengXian"/>
                <w:kern w:val="0"/>
                <w:sz w:val="20"/>
                <w:szCs w:val="21"/>
              </w:rPr>
            </w:pPr>
            <w:r>
              <w:rPr>
                <w:rFonts w:ascii="DengXian" w:eastAsia="DengXian" w:hAnsi="DengXian"/>
                <w:kern w:val="0"/>
                <w:sz w:val="20"/>
                <w:szCs w:val="21"/>
              </w:rPr>
              <w:t>5.</w:t>
            </w:r>
            <w:r>
              <w:rPr>
                <w:rFonts w:ascii="DengXian" w:eastAsia="DengXian" w:hAnsi="DengXian"/>
                <w:kern w:val="0"/>
                <w:sz w:val="20"/>
                <w:szCs w:val="21"/>
              </w:rPr>
              <w:t>延期学生需正常报到注册。对于未及时办理延期的同学，需先办理延期手续，待学籍正常后再办理注册。</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1-2</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课程修读自检和修改个人培养计划</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学生培养计划因客观情况发生变化（仅限于课程没开、课程调整、课程冲突）的，经导师同意后方可修改，并提交《上海交通大学研究生学习培养计划修改申请表》至教务办修改、存档。</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课程重修申请</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考试不及格的学位和非学位课程，不安排补考，但可以申请重修；对于学位成绩平均级点没有达到</w:t>
            </w:r>
            <w:r>
              <w:rPr>
                <w:rFonts w:ascii="DengXian" w:eastAsia="DengXian" w:hAnsi="DengXian"/>
                <w:kern w:val="0"/>
                <w:sz w:val="20"/>
                <w:szCs w:val="21"/>
              </w:rPr>
              <w:t>2.00</w:t>
            </w:r>
            <w:r>
              <w:rPr>
                <w:rFonts w:ascii="DengXian" w:eastAsia="DengXian" w:hAnsi="DengXian" w:hint="eastAsia"/>
                <w:kern w:val="0"/>
                <w:sz w:val="20"/>
                <w:szCs w:val="21"/>
              </w:rPr>
              <w:t>标准的，可在所学学位课程中任选一门到两门成绩低于</w:t>
            </w:r>
            <w:r>
              <w:rPr>
                <w:rFonts w:ascii="DengXian" w:eastAsia="DengXian" w:hAnsi="DengXian"/>
                <w:kern w:val="0"/>
                <w:sz w:val="20"/>
                <w:szCs w:val="21"/>
              </w:rPr>
              <w:t>B</w:t>
            </w:r>
            <w:r>
              <w:rPr>
                <w:rFonts w:ascii="DengXian" w:eastAsia="DengXian" w:hAnsi="DengXian" w:hint="eastAsia"/>
                <w:kern w:val="0"/>
                <w:sz w:val="20"/>
                <w:szCs w:val="21"/>
              </w:rPr>
              <w:t>（不包含</w:t>
            </w:r>
            <w:r>
              <w:rPr>
                <w:rFonts w:ascii="DengXian" w:eastAsia="DengXian" w:hAnsi="DengXian"/>
                <w:kern w:val="0"/>
                <w:sz w:val="20"/>
                <w:szCs w:val="21"/>
              </w:rPr>
              <w:t>B</w:t>
            </w:r>
            <w:r>
              <w:rPr>
                <w:rFonts w:ascii="DengXian" w:eastAsia="DengXian" w:hAnsi="DengXian" w:hint="eastAsia"/>
                <w:kern w:val="0"/>
                <w:sz w:val="20"/>
                <w:szCs w:val="21"/>
              </w:rPr>
              <w:t>）的课程进行重修，每门课重修最多不超过两次。在开学两周内提交《上海交通大学研究生课程重修、重考申请表》。</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9-10</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双学位项目学习申请</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842B21">
            <w:pPr>
              <w:spacing w:line="360" w:lineRule="auto"/>
              <w:rPr>
                <w:rFonts w:ascii="DengXian" w:eastAsia="DengXian" w:hAnsi="DengXian"/>
                <w:kern w:val="0"/>
                <w:sz w:val="20"/>
                <w:szCs w:val="21"/>
              </w:rPr>
            </w:pP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10</w:t>
            </w:r>
            <w:r>
              <w:rPr>
                <w:rFonts w:ascii="DengXian" w:eastAsia="DengXian" w:hAnsi="DengXian" w:hint="eastAsia"/>
                <w:kern w:val="0"/>
                <w:sz w:val="20"/>
                <w:szCs w:val="21"/>
              </w:rPr>
              <w:t>周</w:t>
            </w:r>
            <w:r>
              <w:rPr>
                <w:rFonts w:ascii="DengXian" w:eastAsia="DengXian" w:hAnsi="DengXian"/>
                <w:kern w:val="0"/>
                <w:sz w:val="20"/>
                <w:szCs w:val="21"/>
              </w:rPr>
              <w:t>左右</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爱丁堡</w:t>
            </w:r>
            <w:r>
              <w:rPr>
                <w:rFonts w:ascii="DengXian" w:eastAsia="DengXian" w:hAnsi="DengXian"/>
                <w:kern w:val="0"/>
                <w:sz w:val="20"/>
                <w:szCs w:val="21"/>
              </w:rPr>
              <w:t>入学资格选拔</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由</w:t>
            </w:r>
            <w:r>
              <w:rPr>
                <w:rFonts w:ascii="DengXian" w:eastAsia="DengXian" w:hAnsi="DengXian"/>
                <w:kern w:val="0"/>
                <w:sz w:val="20"/>
                <w:szCs w:val="21"/>
              </w:rPr>
              <w:t>爱丁堡大学</w:t>
            </w:r>
            <w:r>
              <w:rPr>
                <w:rFonts w:ascii="DengXian" w:eastAsia="DengXian" w:hAnsi="DengXian" w:hint="eastAsia"/>
                <w:kern w:val="0"/>
                <w:sz w:val="20"/>
                <w:szCs w:val="21"/>
              </w:rPr>
              <w:t>方面进行</w:t>
            </w:r>
            <w:r>
              <w:rPr>
                <w:rFonts w:ascii="DengXian" w:eastAsia="DengXian" w:hAnsi="DengXian"/>
                <w:kern w:val="0"/>
                <w:sz w:val="20"/>
                <w:szCs w:val="21"/>
              </w:rPr>
              <w:t>考核</w:t>
            </w:r>
            <w:r>
              <w:rPr>
                <w:rFonts w:ascii="DengXian" w:eastAsia="DengXian" w:hAnsi="DengXian" w:hint="eastAsia"/>
                <w:kern w:val="0"/>
                <w:sz w:val="20"/>
                <w:szCs w:val="21"/>
              </w:rPr>
              <w:t>。</w:t>
            </w:r>
          </w:p>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1.</w:t>
            </w:r>
            <w:r>
              <w:rPr>
                <w:rFonts w:ascii="DengXian" w:eastAsia="DengXian" w:hAnsi="DengXian" w:hint="eastAsia"/>
                <w:kern w:val="0"/>
                <w:sz w:val="20"/>
                <w:szCs w:val="21"/>
              </w:rPr>
              <w:t>考核通过的同学，将前往海外进行为期一年的学习，满足学习要求者将获得对方院校的学位；</w:t>
            </w:r>
          </w:p>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2.</w:t>
            </w:r>
            <w:r>
              <w:rPr>
                <w:rFonts w:ascii="DengXian" w:eastAsia="DengXian" w:hAnsi="DengXian" w:hint="eastAsia"/>
                <w:kern w:val="0"/>
                <w:sz w:val="20"/>
                <w:szCs w:val="21"/>
              </w:rPr>
              <w:t>考核不通过的同学，将继续留在交大进行课程学习。</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14-15</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夏季学期选课</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培养方案计划外课程</w:t>
            </w:r>
          </w:p>
        </w:tc>
      </w:tr>
      <w:tr w:rsidR="00842B21">
        <w:tc>
          <w:tcPr>
            <w:tcW w:w="1418" w:type="dxa"/>
            <w:vMerge/>
            <w:tcBorders>
              <w:top w:val="single" w:sz="4" w:space="0" w:color="000000"/>
              <w:left w:val="single" w:sz="4" w:space="0" w:color="000000"/>
              <w:bottom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17-18</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期末考试</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842B21">
            <w:pPr>
              <w:spacing w:line="360" w:lineRule="auto"/>
              <w:rPr>
                <w:rFonts w:ascii="DengXian" w:eastAsia="DengXian" w:hAnsi="DengXian"/>
                <w:kern w:val="0"/>
                <w:sz w:val="20"/>
                <w:szCs w:val="21"/>
              </w:rPr>
            </w:pPr>
          </w:p>
        </w:tc>
      </w:tr>
      <w:tr w:rsidR="00842B21">
        <w:tc>
          <w:tcPr>
            <w:tcW w:w="1418"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夏季学期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1-4</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修读课程或实习</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842B21">
            <w:pPr>
              <w:spacing w:line="360" w:lineRule="auto"/>
              <w:rPr>
                <w:rFonts w:ascii="DengXian" w:eastAsia="DengXian" w:hAnsi="DengXian"/>
                <w:kern w:val="0"/>
                <w:sz w:val="20"/>
                <w:szCs w:val="21"/>
              </w:rPr>
            </w:pPr>
          </w:p>
        </w:tc>
      </w:tr>
      <w:tr w:rsidR="00842B21">
        <w:tc>
          <w:tcPr>
            <w:tcW w:w="1418" w:type="dxa"/>
            <w:vMerge w:val="restart"/>
            <w:tcBorders>
              <w:top w:val="single" w:sz="4" w:space="0" w:color="000000"/>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rPr>
            </w:pPr>
          </w:p>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秋季学期</w:t>
            </w:r>
          </w:p>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lastRenderedPageBreak/>
              <w:t>（第三学期）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lastRenderedPageBreak/>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注册、缴费</w:t>
            </w:r>
          </w:p>
        </w:tc>
        <w:tc>
          <w:tcPr>
            <w:tcW w:w="3827" w:type="dxa"/>
            <w:vMerge w:val="restart"/>
            <w:tcBorders>
              <w:top w:val="single" w:sz="4" w:space="0" w:color="000000"/>
              <w:left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同上，适用于第二年继续留在交大学习的同学。</w:t>
            </w:r>
          </w:p>
        </w:tc>
      </w:tr>
      <w:tr w:rsidR="00842B21">
        <w:tc>
          <w:tcPr>
            <w:tcW w:w="1418" w:type="dxa"/>
            <w:vMerge/>
            <w:tcBorders>
              <w:left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1-2</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交大课程修读自检和</w:t>
            </w:r>
            <w:r>
              <w:rPr>
                <w:rFonts w:ascii="DengXian" w:eastAsia="DengXian" w:hAnsi="DengXian" w:hint="eastAsia"/>
                <w:kern w:val="0"/>
                <w:sz w:val="20"/>
                <w:szCs w:val="21"/>
              </w:rPr>
              <w:lastRenderedPageBreak/>
              <w:t>修改个人培养计划</w:t>
            </w:r>
          </w:p>
        </w:tc>
        <w:tc>
          <w:tcPr>
            <w:tcW w:w="3827" w:type="dxa"/>
            <w:vMerge/>
            <w:tcBorders>
              <w:left w:val="single" w:sz="4" w:space="0" w:color="000000"/>
              <w:right w:val="single" w:sz="4" w:space="0" w:color="000000"/>
            </w:tcBorders>
            <w:vAlign w:val="center"/>
          </w:tcPr>
          <w:p w:rsidR="00842B21" w:rsidRDefault="00842B21">
            <w:pPr>
              <w:spacing w:line="360" w:lineRule="auto"/>
              <w:rPr>
                <w:rFonts w:ascii="DengXian" w:eastAsia="DengXian" w:hAnsi="DengXian"/>
                <w:kern w:val="0"/>
                <w:sz w:val="20"/>
                <w:szCs w:val="21"/>
              </w:rPr>
            </w:pPr>
          </w:p>
        </w:tc>
      </w:tr>
      <w:tr w:rsidR="00842B21">
        <w:trPr>
          <w:trHeight w:val="195"/>
        </w:trPr>
        <w:tc>
          <w:tcPr>
            <w:tcW w:w="1418" w:type="dxa"/>
            <w:vMerge/>
            <w:tcBorders>
              <w:left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1-2</w:t>
            </w:r>
            <w:r>
              <w:rPr>
                <w:rFonts w:ascii="DengXian" w:eastAsia="DengXian" w:hAnsi="DengXian" w:hint="eastAsia"/>
                <w:kern w:val="0"/>
                <w:sz w:val="20"/>
                <w:szCs w:val="21"/>
              </w:rPr>
              <w:t>周</w:t>
            </w:r>
          </w:p>
        </w:tc>
        <w:tc>
          <w:tcPr>
            <w:tcW w:w="2127" w:type="dxa"/>
            <w:tcBorders>
              <w:top w:val="single" w:sz="4" w:space="0" w:color="000000"/>
              <w:left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课程重修申请</w:t>
            </w:r>
          </w:p>
        </w:tc>
        <w:tc>
          <w:tcPr>
            <w:tcW w:w="3827" w:type="dxa"/>
            <w:vMerge/>
            <w:tcBorders>
              <w:left w:val="single" w:sz="4" w:space="0" w:color="000000"/>
              <w:right w:val="single" w:sz="4" w:space="0" w:color="000000"/>
            </w:tcBorders>
            <w:vAlign w:val="center"/>
          </w:tcPr>
          <w:p w:rsidR="00842B21" w:rsidRDefault="00842B21">
            <w:pPr>
              <w:spacing w:line="360" w:lineRule="auto"/>
              <w:rPr>
                <w:rFonts w:ascii="DengXian" w:eastAsia="DengXian" w:hAnsi="DengXian"/>
                <w:kern w:val="0"/>
                <w:sz w:val="20"/>
                <w:szCs w:val="21"/>
              </w:rPr>
            </w:pPr>
          </w:p>
        </w:tc>
      </w:tr>
      <w:tr w:rsidR="00842B21">
        <w:trPr>
          <w:trHeight w:val="511"/>
        </w:trPr>
        <w:tc>
          <w:tcPr>
            <w:tcW w:w="1418" w:type="dxa"/>
            <w:vMerge/>
            <w:tcBorders>
              <w:left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bookmarkStart w:id="335" w:name="_Hlk15930057"/>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第三学期末</w:t>
            </w:r>
          </w:p>
        </w:tc>
        <w:tc>
          <w:tcPr>
            <w:tcW w:w="2127" w:type="dxa"/>
            <w:tcBorders>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中期考核</w:t>
            </w:r>
          </w:p>
        </w:tc>
        <w:tc>
          <w:tcPr>
            <w:tcW w:w="3827" w:type="dxa"/>
            <w:tcBorders>
              <w:left w:val="single" w:sz="4" w:space="0" w:color="000000"/>
              <w:bottom w:val="single" w:sz="4" w:space="0" w:color="000000"/>
              <w:right w:val="single" w:sz="4" w:space="0" w:color="000000"/>
            </w:tcBorders>
            <w:vAlign w:val="center"/>
          </w:tcPr>
          <w:p w:rsidR="00842B21" w:rsidRDefault="0055534E">
            <w:pPr>
              <w:spacing w:line="360" w:lineRule="auto"/>
              <w:jc w:val="left"/>
              <w:rPr>
                <w:rFonts w:ascii="DengXian" w:eastAsia="DengXian" w:hAnsi="DengXian"/>
                <w:kern w:val="0"/>
                <w:sz w:val="20"/>
                <w:szCs w:val="21"/>
              </w:rPr>
            </w:pPr>
            <w:r>
              <w:rPr>
                <w:rFonts w:ascii="DengXian" w:eastAsia="DengXian" w:hAnsi="DengXian" w:hint="eastAsia"/>
                <w:kern w:val="0"/>
                <w:sz w:val="20"/>
                <w:szCs w:val="21"/>
              </w:rPr>
              <w:t>学生填写《上海交通大学硕士研究生中期考核登记表》，课程学习的学分和级点满足要求，经导师审定同意后，提交教务办存档。考核结果为</w:t>
            </w:r>
            <w:r>
              <w:rPr>
                <w:rFonts w:ascii="DengXian" w:eastAsia="DengXian" w:hAnsi="DengXian"/>
                <w:kern w:val="0"/>
                <w:sz w:val="20"/>
                <w:szCs w:val="21"/>
              </w:rPr>
              <w:t>B</w:t>
            </w:r>
            <w:r>
              <w:rPr>
                <w:rFonts w:ascii="DengXian" w:eastAsia="DengXian" w:hAnsi="DengXian" w:hint="eastAsia"/>
                <w:kern w:val="0"/>
                <w:sz w:val="20"/>
                <w:szCs w:val="21"/>
              </w:rPr>
              <w:t>等以上的硕士生，可以进入学位论文阶段。</w:t>
            </w:r>
          </w:p>
        </w:tc>
      </w:tr>
      <w:tr w:rsidR="00842B21">
        <w:trPr>
          <w:trHeight w:val="511"/>
        </w:trPr>
        <w:tc>
          <w:tcPr>
            <w:tcW w:w="1418" w:type="dxa"/>
            <w:vMerge/>
            <w:tcBorders>
              <w:left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第三学期末</w:t>
            </w:r>
          </w:p>
        </w:tc>
        <w:tc>
          <w:tcPr>
            <w:tcW w:w="2127" w:type="dxa"/>
            <w:tcBorders>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学位论文开题</w:t>
            </w:r>
          </w:p>
        </w:tc>
        <w:tc>
          <w:tcPr>
            <w:tcW w:w="3827" w:type="dxa"/>
            <w:tcBorders>
              <w:left w:val="single" w:sz="4" w:space="0" w:color="000000"/>
              <w:bottom w:val="single" w:sz="4" w:space="0" w:color="000000"/>
              <w:right w:val="single" w:sz="4" w:space="0" w:color="000000"/>
            </w:tcBorders>
            <w:vAlign w:val="center"/>
          </w:tcPr>
          <w:p w:rsidR="00842B21" w:rsidRDefault="0055534E">
            <w:pPr>
              <w:spacing w:line="360" w:lineRule="auto"/>
              <w:jc w:val="left"/>
              <w:rPr>
                <w:rFonts w:ascii="DengXian" w:eastAsia="DengXian" w:hAnsi="DengXian"/>
                <w:kern w:val="0"/>
                <w:sz w:val="20"/>
                <w:szCs w:val="21"/>
              </w:rPr>
            </w:pPr>
            <w:r>
              <w:rPr>
                <w:rFonts w:ascii="DengXian" w:eastAsia="DengXian" w:hAnsi="DengXian" w:hint="eastAsia"/>
                <w:kern w:val="0"/>
                <w:sz w:val="20"/>
                <w:szCs w:val="21"/>
              </w:rPr>
              <w:t>学生撰写开题报告，经导师审阅同意后，按照专业点分组汇报，考核小组（</w:t>
            </w:r>
            <w:r>
              <w:rPr>
                <w:rFonts w:ascii="DengXian" w:eastAsia="DengXian" w:hAnsi="DengXian"/>
                <w:kern w:val="0"/>
                <w:sz w:val="20"/>
                <w:szCs w:val="21"/>
              </w:rPr>
              <w:t>3-5</w:t>
            </w:r>
            <w:r>
              <w:rPr>
                <w:rFonts w:ascii="DengXian" w:eastAsia="DengXian" w:hAnsi="DengXian" w:hint="eastAsia"/>
                <w:kern w:val="0"/>
                <w:sz w:val="20"/>
                <w:szCs w:val="21"/>
              </w:rPr>
              <w:t>位老师组成）给出评价意见。</w:t>
            </w:r>
          </w:p>
        </w:tc>
      </w:tr>
      <w:bookmarkEnd w:id="335"/>
      <w:tr w:rsidR="00842B21">
        <w:trPr>
          <w:trHeight w:val="511"/>
        </w:trPr>
        <w:tc>
          <w:tcPr>
            <w:tcW w:w="1418" w:type="dxa"/>
            <w:vMerge/>
            <w:tcBorders>
              <w:left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9-12</w:t>
            </w:r>
            <w:r>
              <w:rPr>
                <w:rFonts w:ascii="DengXian" w:eastAsia="DengXian" w:hAnsi="DengXian" w:hint="eastAsia"/>
                <w:kern w:val="0"/>
                <w:sz w:val="20"/>
                <w:szCs w:val="21"/>
              </w:rPr>
              <w:t>月</w:t>
            </w:r>
          </w:p>
        </w:tc>
        <w:tc>
          <w:tcPr>
            <w:tcW w:w="2127" w:type="dxa"/>
            <w:tcBorders>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修读</w:t>
            </w:r>
            <w:r>
              <w:rPr>
                <w:rFonts w:ascii="DengXian" w:eastAsia="DengXian" w:hAnsi="DengXian" w:hint="eastAsia"/>
                <w:kern w:val="0"/>
                <w:sz w:val="20"/>
                <w:szCs w:val="21"/>
              </w:rPr>
              <w:t>爱丁堡</w:t>
            </w:r>
            <w:r>
              <w:rPr>
                <w:rFonts w:ascii="DengXian" w:eastAsia="DengXian" w:hAnsi="DengXian"/>
                <w:kern w:val="0"/>
                <w:sz w:val="20"/>
                <w:szCs w:val="21"/>
              </w:rPr>
              <w:t>大学课程</w:t>
            </w:r>
          </w:p>
        </w:tc>
        <w:tc>
          <w:tcPr>
            <w:tcW w:w="3827" w:type="dxa"/>
            <w:tcBorders>
              <w:left w:val="single" w:sz="4" w:space="0" w:color="000000"/>
              <w:bottom w:val="single" w:sz="4" w:space="0" w:color="000000"/>
              <w:right w:val="single" w:sz="4" w:space="0" w:color="000000"/>
            </w:tcBorders>
            <w:vAlign w:val="center"/>
          </w:tcPr>
          <w:p w:rsidR="00842B21" w:rsidRDefault="0055534E">
            <w:pPr>
              <w:spacing w:line="360" w:lineRule="auto"/>
              <w:jc w:val="left"/>
              <w:rPr>
                <w:rFonts w:ascii="DengXian" w:eastAsia="DengXian" w:hAnsi="DengXian"/>
                <w:kern w:val="0"/>
                <w:sz w:val="20"/>
                <w:szCs w:val="21"/>
              </w:rPr>
            </w:pPr>
            <w:r>
              <w:rPr>
                <w:rFonts w:ascii="DengXian" w:eastAsia="DengXian" w:hAnsi="DengXian" w:hint="eastAsia"/>
                <w:kern w:val="0"/>
                <w:sz w:val="20"/>
                <w:szCs w:val="21"/>
              </w:rPr>
              <w:t>适用于</w:t>
            </w:r>
            <w:r>
              <w:rPr>
                <w:rFonts w:ascii="DengXian" w:eastAsia="DengXian" w:hAnsi="DengXian"/>
                <w:kern w:val="0"/>
                <w:sz w:val="20"/>
                <w:szCs w:val="21"/>
              </w:rPr>
              <w:t>第二年前往爱丁堡大学学习的同学。</w:t>
            </w:r>
          </w:p>
        </w:tc>
      </w:tr>
      <w:tr w:rsidR="00842B21">
        <w:trPr>
          <w:trHeight w:val="511"/>
        </w:trPr>
        <w:tc>
          <w:tcPr>
            <w:tcW w:w="1418" w:type="dxa"/>
            <w:vMerge/>
            <w:tcBorders>
              <w:left w:val="single" w:sz="4" w:space="0" w:color="000000"/>
              <w:right w:val="single" w:sz="4" w:space="0" w:color="000000"/>
            </w:tcBorders>
            <w:vAlign w:val="center"/>
          </w:tcPr>
          <w:p w:rsidR="00842B21" w:rsidRDefault="00842B21">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3-5</w:t>
            </w:r>
            <w:r>
              <w:rPr>
                <w:rFonts w:ascii="DengXian" w:eastAsia="DengXian" w:hAnsi="DengXian" w:hint="eastAsia"/>
                <w:kern w:val="0"/>
                <w:sz w:val="20"/>
                <w:szCs w:val="21"/>
              </w:rPr>
              <w:t>周</w:t>
            </w:r>
          </w:p>
        </w:tc>
        <w:tc>
          <w:tcPr>
            <w:tcW w:w="2127" w:type="dxa"/>
            <w:tcBorders>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国家奖学金、各类专项奖学金和优秀学生奖学金评审</w:t>
            </w:r>
          </w:p>
        </w:tc>
        <w:tc>
          <w:tcPr>
            <w:tcW w:w="3827" w:type="dxa"/>
            <w:tcBorders>
              <w:left w:val="single" w:sz="4" w:space="0" w:color="000000"/>
              <w:bottom w:val="single" w:sz="4" w:space="0" w:color="000000"/>
              <w:right w:val="single" w:sz="4" w:space="0" w:color="000000"/>
            </w:tcBorders>
            <w:vAlign w:val="center"/>
          </w:tcPr>
          <w:p w:rsidR="00842B21" w:rsidRDefault="0055534E">
            <w:pPr>
              <w:spacing w:line="360" w:lineRule="auto"/>
              <w:jc w:val="left"/>
              <w:rPr>
                <w:rFonts w:ascii="DengXian" w:eastAsia="DengXian" w:hAnsi="DengXian"/>
                <w:kern w:val="0"/>
                <w:sz w:val="20"/>
                <w:szCs w:val="21"/>
              </w:rPr>
            </w:pPr>
            <w:r>
              <w:rPr>
                <w:rFonts w:ascii="DengXian" w:eastAsia="DengXian" w:hAnsi="DengXian" w:hint="eastAsia"/>
                <w:kern w:val="0"/>
                <w:sz w:val="20"/>
                <w:szCs w:val="21"/>
              </w:rPr>
              <w:t>根据第</w:t>
            </w:r>
            <w:r>
              <w:rPr>
                <w:rFonts w:ascii="DengXian" w:eastAsia="DengXian" w:hAnsi="DengXian" w:hint="eastAsia"/>
                <w:kern w:val="0"/>
                <w:sz w:val="20"/>
                <w:szCs w:val="21"/>
              </w:rPr>
              <w:t>1</w:t>
            </w:r>
            <w:r>
              <w:rPr>
                <w:rFonts w:ascii="DengXian" w:eastAsia="DengXian" w:hAnsi="DengXian" w:hint="eastAsia"/>
                <w:kern w:val="0"/>
                <w:sz w:val="20"/>
                <w:szCs w:val="21"/>
              </w:rPr>
              <w:t>学年学生的学业情况和综合素质等进行奖学金评审。</w:t>
            </w:r>
          </w:p>
        </w:tc>
      </w:tr>
      <w:tr w:rsidR="00842B21">
        <w:tc>
          <w:tcPr>
            <w:tcW w:w="1418" w:type="dxa"/>
            <w:vMerge w:val="restart"/>
            <w:tcBorders>
              <w:top w:val="single" w:sz="4" w:space="0" w:color="000000"/>
              <w:left w:val="single" w:sz="4" w:space="0" w:color="000000"/>
              <w:right w:val="single" w:sz="4" w:space="0" w:color="000000"/>
            </w:tcBorders>
            <w:vAlign w:val="center"/>
          </w:tcPr>
          <w:p w:rsidR="00842B21" w:rsidRDefault="0055534E">
            <w:pPr>
              <w:spacing w:line="360" w:lineRule="auto"/>
              <w:ind w:firstLineChars="100" w:firstLine="200"/>
              <w:rPr>
                <w:rFonts w:ascii="DengXian" w:eastAsia="DengXian" w:hAnsi="DengXian"/>
                <w:kern w:val="0"/>
                <w:sz w:val="20"/>
                <w:szCs w:val="21"/>
              </w:rPr>
            </w:pPr>
            <w:r>
              <w:rPr>
                <w:rFonts w:ascii="DengXian" w:eastAsia="DengXian" w:hAnsi="DengXian" w:hint="eastAsia"/>
                <w:kern w:val="0"/>
                <w:sz w:val="20"/>
                <w:szCs w:val="21"/>
              </w:rPr>
              <w:t>春季学期</w:t>
            </w:r>
          </w:p>
          <w:p w:rsidR="00842B21" w:rsidRDefault="0055534E">
            <w:pPr>
              <w:spacing w:line="360" w:lineRule="auto"/>
              <w:jc w:val="center"/>
              <w:rPr>
                <w:rFonts w:ascii="DengXian" w:eastAsia="DengXian" w:hAnsi="DengXian"/>
                <w:kern w:val="0"/>
                <w:sz w:val="20"/>
                <w:szCs w:val="21"/>
                <w:highlight w:val="yellow"/>
              </w:rPr>
            </w:pPr>
            <w:r>
              <w:rPr>
                <w:rFonts w:ascii="DengXian" w:eastAsia="DengXian" w:hAnsi="DengXian" w:hint="eastAsia"/>
                <w:kern w:val="0"/>
                <w:sz w:val="20"/>
                <w:szCs w:val="21"/>
              </w:rPr>
              <w:t>（第四学期）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同上，适用于第二年继续留在交大学习的同学。</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ind w:firstLineChars="100" w:firstLine="200"/>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1</w:t>
            </w:r>
            <w:r>
              <w:rPr>
                <w:rFonts w:ascii="DengXian" w:eastAsia="DengXian" w:hAnsi="DengXian" w:hint="eastAsia"/>
                <w:kern w:val="0"/>
                <w:sz w:val="20"/>
                <w:szCs w:val="21"/>
              </w:rPr>
              <w:t>月</w:t>
            </w:r>
            <w:r>
              <w:rPr>
                <w:rFonts w:ascii="DengXian" w:eastAsia="DengXian" w:hAnsi="DengXian"/>
                <w:kern w:val="0"/>
                <w:sz w:val="20"/>
                <w:szCs w:val="21"/>
              </w:rPr>
              <w:t>至</w:t>
            </w:r>
            <w:r>
              <w:rPr>
                <w:rFonts w:ascii="DengXian" w:eastAsia="DengXian" w:hAnsi="DengXian" w:hint="eastAsia"/>
                <w:kern w:val="0"/>
                <w:sz w:val="20"/>
                <w:szCs w:val="21"/>
              </w:rPr>
              <w:t>5</w:t>
            </w:r>
            <w:r>
              <w:rPr>
                <w:rFonts w:ascii="DengXian" w:eastAsia="DengXian" w:hAnsi="DengXian" w:hint="eastAsia"/>
                <w:kern w:val="0"/>
                <w:sz w:val="20"/>
                <w:szCs w:val="21"/>
              </w:rPr>
              <w:t>月</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修读</w:t>
            </w:r>
            <w:r>
              <w:rPr>
                <w:rFonts w:ascii="DengXian" w:eastAsia="DengXian" w:hAnsi="DengXian" w:hint="eastAsia"/>
                <w:kern w:val="0"/>
                <w:sz w:val="20"/>
                <w:szCs w:val="21"/>
              </w:rPr>
              <w:t>爱丁堡</w:t>
            </w:r>
            <w:r>
              <w:rPr>
                <w:rFonts w:ascii="DengXian" w:eastAsia="DengXian" w:hAnsi="DengXian"/>
                <w:kern w:val="0"/>
                <w:sz w:val="20"/>
                <w:szCs w:val="21"/>
              </w:rPr>
              <w:t>大学课程</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适用于</w:t>
            </w:r>
            <w:r>
              <w:rPr>
                <w:rFonts w:ascii="DengXian" w:eastAsia="DengXian" w:hAnsi="DengXian"/>
                <w:kern w:val="0"/>
                <w:sz w:val="20"/>
                <w:szCs w:val="21"/>
              </w:rPr>
              <w:t>第二年前往爱丁堡大学学习的同学。</w:t>
            </w:r>
          </w:p>
        </w:tc>
      </w:tr>
      <w:tr w:rsidR="00842B21">
        <w:tc>
          <w:tcPr>
            <w:tcW w:w="1418" w:type="dxa"/>
            <w:vMerge/>
            <w:tcBorders>
              <w:left w:val="single" w:sz="4" w:space="0" w:color="000000"/>
              <w:bottom w:val="single" w:sz="4" w:space="0" w:color="000000"/>
              <w:right w:val="single" w:sz="4" w:space="0" w:color="000000"/>
            </w:tcBorders>
            <w:vAlign w:val="center"/>
          </w:tcPr>
          <w:p w:rsidR="00842B21" w:rsidRDefault="00842B21">
            <w:pPr>
              <w:spacing w:line="360" w:lineRule="auto"/>
              <w:ind w:firstLineChars="100" w:firstLine="200"/>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6</w:t>
            </w:r>
            <w:r>
              <w:rPr>
                <w:rFonts w:ascii="DengXian" w:eastAsia="DengXian" w:hAnsi="DengXian" w:hint="eastAsia"/>
                <w:kern w:val="0"/>
                <w:sz w:val="20"/>
                <w:szCs w:val="21"/>
              </w:rPr>
              <w:t>月</w:t>
            </w:r>
            <w:r>
              <w:rPr>
                <w:rFonts w:ascii="DengXian" w:eastAsia="DengXian" w:hAnsi="DengXian"/>
                <w:kern w:val="0"/>
                <w:sz w:val="20"/>
                <w:szCs w:val="21"/>
              </w:rPr>
              <w:t>至</w:t>
            </w:r>
            <w:r>
              <w:rPr>
                <w:rFonts w:ascii="DengXian" w:eastAsia="DengXian" w:hAnsi="DengXian" w:hint="eastAsia"/>
                <w:kern w:val="0"/>
                <w:sz w:val="20"/>
                <w:szCs w:val="21"/>
              </w:rPr>
              <w:t>8</w:t>
            </w:r>
            <w:r>
              <w:rPr>
                <w:rFonts w:ascii="DengXian" w:eastAsia="DengXian" w:hAnsi="DengXian" w:hint="eastAsia"/>
                <w:kern w:val="0"/>
                <w:sz w:val="20"/>
                <w:szCs w:val="21"/>
              </w:rPr>
              <w:t>月</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完成爱丁堡</w:t>
            </w:r>
            <w:r>
              <w:rPr>
                <w:rFonts w:ascii="DengXian" w:eastAsia="DengXian" w:hAnsi="DengXian"/>
                <w:kern w:val="0"/>
                <w:sz w:val="20"/>
                <w:szCs w:val="21"/>
              </w:rPr>
              <w:t>大学</w:t>
            </w:r>
            <w:r>
              <w:rPr>
                <w:rFonts w:ascii="DengXian" w:eastAsia="DengXian" w:hAnsi="DengXian" w:hint="eastAsia"/>
                <w:kern w:val="0"/>
                <w:sz w:val="20"/>
                <w:szCs w:val="21"/>
              </w:rPr>
              <w:t>学位</w:t>
            </w:r>
            <w:r>
              <w:rPr>
                <w:rFonts w:ascii="DengXian" w:eastAsia="DengXian" w:hAnsi="DengXian"/>
                <w:kern w:val="0"/>
                <w:sz w:val="20"/>
                <w:szCs w:val="21"/>
              </w:rPr>
              <w:t>论文工作</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842B21">
            <w:pPr>
              <w:spacing w:line="360" w:lineRule="auto"/>
              <w:rPr>
                <w:rFonts w:ascii="DengXian" w:eastAsia="DengXian" w:hAnsi="DengXian"/>
                <w:kern w:val="0"/>
                <w:sz w:val="20"/>
                <w:szCs w:val="21"/>
              </w:rPr>
            </w:pPr>
          </w:p>
        </w:tc>
      </w:tr>
      <w:tr w:rsidR="00842B21">
        <w:tc>
          <w:tcPr>
            <w:tcW w:w="1418" w:type="dxa"/>
            <w:vMerge w:val="restart"/>
            <w:tcBorders>
              <w:top w:val="single" w:sz="4" w:space="0" w:color="000000"/>
              <w:left w:val="single" w:sz="4" w:space="0" w:color="000000"/>
              <w:right w:val="single" w:sz="4" w:space="0" w:color="000000"/>
            </w:tcBorders>
            <w:vAlign w:val="center"/>
          </w:tcPr>
          <w:p w:rsidR="00842B21" w:rsidRDefault="0055534E">
            <w:pPr>
              <w:spacing w:line="360" w:lineRule="auto"/>
              <w:ind w:firstLineChars="100" w:firstLine="200"/>
              <w:rPr>
                <w:rFonts w:ascii="DengXian" w:eastAsia="DengXian" w:hAnsi="DengXian"/>
                <w:kern w:val="0"/>
                <w:sz w:val="20"/>
                <w:szCs w:val="21"/>
              </w:rPr>
            </w:pPr>
            <w:r>
              <w:rPr>
                <w:rFonts w:ascii="DengXian" w:eastAsia="DengXian" w:hAnsi="DengXian" w:hint="eastAsia"/>
                <w:kern w:val="0"/>
                <w:sz w:val="20"/>
                <w:szCs w:val="21"/>
              </w:rPr>
              <w:t>秋季学期</w:t>
            </w:r>
          </w:p>
          <w:p w:rsidR="00842B21" w:rsidRDefault="0055534E">
            <w:pPr>
              <w:spacing w:line="360" w:lineRule="auto"/>
              <w:jc w:val="center"/>
              <w:rPr>
                <w:rFonts w:ascii="DengXian" w:eastAsia="DengXian" w:hAnsi="DengXian"/>
                <w:kern w:val="0"/>
                <w:sz w:val="20"/>
                <w:szCs w:val="21"/>
                <w:highlight w:val="yellow"/>
              </w:rPr>
            </w:pPr>
            <w:r>
              <w:rPr>
                <w:rFonts w:ascii="DengXian" w:eastAsia="DengXian" w:hAnsi="DengXian" w:hint="eastAsia"/>
                <w:kern w:val="0"/>
                <w:sz w:val="20"/>
                <w:szCs w:val="21"/>
              </w:rPr>
              <w:t>（第五学期）</w:t>
            </w: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第二年</w:t>
            </w:r>
            <w:r>
              <w:rPr>
                <w:rFonts w:ascii="DengXian" w:eastAsia="DengXian" w:hAnsi="DengXian"/>
                <w:kern w:val="0"/>
                <w:sz w:val="20"/>
                <w:szCs w:val="21"/>
              </w:rPr>
              <w:t>在爱丁堡大学</w:t>
            </w:r>
            <w:r>
              <w:rPr>
                <w:rFonts w:ascii="DengXian" w:eastAsia="DengXian" w:hAnsi="DengXian" w:hint="eastAsia"/>
                <w:kern w:val="0"/>
                <w:sz w:val="20"/>
                <w:szCs w:val="21"/>
              </w:rPr>
              <w:t>学习</w:t>
            </w:r>
            <w:r>
              <w:rPr>
                <w:rFonts w:ascii="DengXian" w:eastAsia="DengXian" w:hAnsi="DengXian"/>
                <w:kern w:val="0"/>
                <w:sz w:val="20"/>
                <w:szCs w:val="21"/>
              </w:rPr>
              <w:t>的同学</w:t>
            </w:r>
            <w:r>
              <w:rPr>
                <w:rFonts w:ascii="DengXian" w:eastAsia="DengXian" w:hAnsi="DengXian" w:hint="eastAsia"/>
                <w:kern w:val="0"/>
                <w:sz w:val="20"/>
                <w:szCs w:val="21"/>
              </w:rPr>
              <w:t>返校</w:t>
            </w:r>
            <w:r>
              <w:rPr>
                <w:rFonts w:ascii="DengXian" w:eastAsia="DengXian" w:hAnsi="DengXian"/>
                <w:kern w:val="0"/>
                <w:sz w:val="20"/>
                <w:szCs w:val="21"/>
              </w:rPr>
              <w:t>后，先</w:t>
            </w:r>
            <w:r>
              <w:rPr>
                <w:rFonts w:ascii="DengXian" w:eastAsia="DengXian" w:hAnsi="DengXian" w:hint="eastAsia"/>
                <w:kern w:val="0"/>
                <w:sz w:val="20"/>
                <w:szCs w:val="21"/>
              </w:rPr>
              <w:t>办理</w:t>
            </w:r>
            <w:r>
              <w:rPr>
                <w:rFonts w:ascii="DengXian" w:eastAsia="DengXian" w:hAnsi="DengXian"/>
                <w:kern w:val="0"/>
                <w:sz w:val="20"/>
                <w:szCs w:val="21"/>
              </w:rPr>
              <w:t>复学再</w:t>
            </w:r>
            <w:r>
              <w:rPr>
                <w:rFonts w:ascii="DengXian" w:eastAsia="DengXian" w:hAnsi="DengXian" w:hint="eastAsia"/>
                <w:kern w:val="0"/>
                <w:sz w:val="20"/>
                <w:szCs w:val="21"/>
              </w:rPr>
              <w:t>进行</w:t>
            </w:r>
            <w:r>
              <w:rPr>
                <w:rFonts w:ascii="DengXian" w:eastAsia="DengXian" w:hAnsi="DengXian"/>
                <w:kern w:val="0"/>
                <w:sz w:val="20"/>
                <w:szCs w:val="21"/>
              </w:rPr>
              <w:t>注册。第二年</w:t>
            </w:r>
            <w:r>
              <w:rPr>
                <w:rFonts w:ascii="DengXian" w:eastAsia="DengXian" w:hAnsi="DengXian" w:hint="eastAsia"/>
                <w:kern w:val="0"/>
                <w:sz w:val="20"/>
                <w:szCs w:val="21"/>
              </w:rPr>
              <w:t>在</w:t>
            </w:r>
            <w:r>
              <w:rPr>
                <w:rFonts w:ascii="DengXian" w:eastAsia="DengXian" w:hAnsi="DengXian"/>
                <w:kern w:val="0"/>
                <w:sz w:val="20"/>
                <w:szCs w:val="21"/>
              </w:rPr>
              <w:t>交大学习的同学</w:t>
            </w:r>
            <w:r>
              <w:rPr>
                <w:rFonts w:ascii="DengXian" w:eastAsia="DengXian" w:hAnsi="DengXian" w:hint="eastAsia"/>
                <w:kern w:val="0"/>
                <w:sz w:val="20"/>
                <w:szCs w:val="21"/>
              </w:rPr>
              <w:t>正常办理</w:t>
            </w:r>
            <w:r>
              <w:rPr>
                <w:rFonts w:ascii="DengXian" w:eastAsia="DengXian" w:hAnsi="DengXian"/>
                <w:kern w:val="0"/>
                <w:sz w:val="20"/>
                <w:szCs w:val="21"/>
              </w:rPr>
              <w:t>注册。</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3-5</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国家奖学金、各类专项奖学金和优秀学生奖学金评审</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left"/>
              <w:rPr>
                <w:rFonts w:ascii="DengXian" w:eastAsia="DengXian" w:hAnsi="DengXian"/>
                <w:kern w:val="0"/>
                <w:sz w:val="20"/>
                <w:szCs w:val="21"/>
              </w:rPr>
            </w:pPr>
            <w:r>
              <w:rPr>
                <w:rFonts w:ascii="DengXian" w:eastAsia="DengXian" w:hAnsi="DengXian" w:hint="eastAsia"/>
                <w:kern w:val="0"/>
                <w:sz w:val="20"/>
                <w:szCs w:val="21"/>
              </w:rPr>
              <w:t>根据第</w:t>
            </w:r>
            <w:r>
              <w:rPr>
                <w:rFonts w:ascii="DengXian" w:eastAsia="DengXian" w:hAnsi="DengXian" w:hint="eastAsia"/>
                <w:kern w:val="0"/>
                <w:sz w:val="20"/>
                <w:szCs w:val="21"/>
              </w:rPr>
              <w:t>1</w:t>
            </w:r>
            <w:r>
              <w:rPr>
                <w:rFonts w:ascii="DengXian" w:eastAsia="DengXian" w:hAnsi="DengXian" w:hint="eastAsia"/>
                <w:kern w:val="0"/>
                <w:sz w:val="20"/>
                <w:szCs w:val="21"/>
              </w:rPr>
              <w:t>学年学生的学业情况和综合素质等进行奖学金评审。</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9-10</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学位论文查重率自检</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论文字数不得少于</w:t>
            </w:r>
            <w:r>
              <w:rPr>
                <w:rFonts w:ascii="DengXian" w:eastAsia="DengXian" w:hAnsi="DengXian"/>
                <w:kern w:val="0"/>
                <w:sz w:val="20"/>
                <w:szCs w:val="21"/>
              </w:rPr>
              <w:t>2</w:t>
            </w:r>
            <w:r>
              <w:rPr>
                <w:rFonts w:ascii="DengXian" w:eastAsia="DengXian" w:hAnsi="DengXian" w:hint="eastAsia"/>
                <w:kern w:val="0"/>
                <w:sz w:val="20"/>
                <w:szCs w:val="21"/>
              </w:rPr>
              <w:t>万，学位论文每章的查重率均低于</w:t>
            </w:r>
            <w:r>
              <w:rPr>
                <w:rFonts w:ascii="DengXian" w:eastAsia="DengXian" w:hAnsi="DengXian"/>
                <w:kern w:val="0"/>
                <w:sz w:val="20"/>
                <w:szCs w:val="21"/>
              </w:rPr>
              <w:t>15%</w:t>
            </w:r>
            <w:r>
              <w:rPr>
                <w:rFonts w:ascii="DengXian" w:eastAsia="DengXian" w:hAnsi="DengXian" w:hint="eastAsia"/>
                <w:kern w:val="0"/>
                <w:sz w:val="20"/>
                <w:szCs w:val="21"/>
              </w:rPr>
              <w:t>的同学方可提交论文进</w:t>
            </w:r>
            <w:r>
              <w:rPr>
                <w:rFonts w:ascii="DengXian" w:eastAsia="DengXian" w:hAnsi="DengXian" w:hint="eastAsia"/>
                <w:kern w:val="0"/>
                <w:sz w:val="20"/>
                <w:szCs w:val="21"/>
              </w:rPr>
              <w:lastRenderedPageBreak/>
              <w:t>行答辩。若学位论文的学术规范（指抄袭、剽窃）存在问题，将暂缓参加答辩。</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10-11</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学位论文答辩及论文资料提交</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cs="宋体"/>
                <w:kern w:val="0"/>
                <w:sz w:val="20"/>
                <w:szCs w:val="21"/>
              </w:rPr>
            </w:pPr>
            <w:r>
              <w:rPr>
                <w:rFonts w:ascii="DengXian" w:eastAsia="DengXian" w:hAnsi="DengXian" w:hint="eastAsia"/>
                <w:kern w:val="0"/>
                <w:sz w:val="20"/>
                <w:szCs w:val="21"/>
              </w:rPr>
              <w:t>硕士生论文答辩确认函、硕士学位论文</w:t>
            </w:r>
            <w:r>
              <w:rPr>
                <w:rFonts w:ascii="DengXian" w:eastAsia="DengXian" w:hAnsi="DengXian"/>
                <w:kern w:val="0"/>
                <w:sz w:val="20"/>
                <w:szCs w:val="21"/>
              </w:rPr>
              <w:t>4</w:t>
            </w:r>
            <w:r>
              <w:rPr>
                <w:rFonts w:ascii="DengXian" w:eastAsia="DengXian" w:hAnsi="DengXian" w:hint="eastAsia"/>
                <w:kern w:val="0"/>
                <w:sz w:val="20"/>
                <w:szCs w:val="21"/>
              </w:rPr>
              <w:t>份等。</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10-11</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论文盲审</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学生凭盲审号在研究生院信息系统进行论文抽检。</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13-14</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学位论文答辩</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参加学位论文答辩，通过的同学发放决议书，未通过的同学需在一年内申请二次答辩。</w:t>
            </w:r>
          </w:p>
        </w:tc>
      </w:tr>
      <w:tr w:rsidR="00842B21">
        <w:tc>
          <w:tcPr>
            <w:tcW w:w="1418" w:type="dxa"/>
            <w:vMerge/>
            <w:tcBorders>
              <w:left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16-17</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办理离校手续</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学生可在学校的离校网站查看办理情况。</w:t>
            </w:r>
          </w:p>
        </w:tc>
      </w:tr>
      <w:tr w:rsidR="00842B21">
        <w:tc>
          <w:tcPr>
            <w:tcW w:w="1418" w:type="dxa"/>
            <w:vMerge/>
            <w:tcBorders>
              <w:left w:val="single" w:sz="4" w:space="0" w:color="000000"/>
              <w:bottom w:val="single" w:sz="4" w:space="0" w:color="000000"/>
              <w:right w:val="single" w:sz="4" w:space="0" w:color="000000"/>
            </w:tcBorders>
            <w:vAlign w:val="center"/>
          </w:tcPr>
          <w:p w:rsidR="00842B21" w:rsidRDefault="00842B21">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kern w:val="0"/>
                <w:sz w:val="20"/>
                <w:szCs w:val="21"/>
              </w:rPr>
              <w:t>17-18</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发放毕业证书</w:t>
            </w:r>
          </w:p>
        </w:tc>
        <w:tc>
          <w:tcPr>
            <w:tcW w:w="3827" w:type="dxa"/>
            <w:tcBorders>
              <w:top w:val="single" w:sz="4" w:space="0" w:color="000000"/>
              <w:left w:val="single" w:sz="4" w:space="0" w:color="000000"/>
              <w:bottom w:val="single" w:sz="4" w:space="0" w:color="000000"/>
              <w:right w:val="single" w:sz="4" w:space="0" w:color="000000"/>
            </w:tcBorders>
            <w:vAlign w:val="center"/>
          </w:tcPr>
          <w:p w:rsidR="00842B21" w:rsidRDefault="0055534E">
            <w:pPr>
              <w:spacing w:line="360" w:lineRule="auto"/>
              <w:rPr>
                <w:rFonts w:ascii="DengXian" w:eastAsia="DengXian" w:hAnsi="DengXian"/>
                <w:kern w:val="0"/>
                <w:sz w:val="20"/>
                <w:szCs w:val="21"/>
              </w:rPr>
            </w:pPr>
            <w:r>
              <w:rPr>
                <w:rFonts w:ascii="DengXian" w:eastAsia="DengXian" w:hAnsi="DengXian" w:hint="eastAsia"/>
                <w:kern w:val="0"/>
                <w:sz w:val="20"/>
                <w:szCs w:val="21"/>
              </w:rPr>
              <w:t>通过论文答辩的同学，完成论文归档、离校等手续可至教务办领取毕业证书。</w:t>
            </w:r>
          </w:p>
        </w:tc>
      </w:tr>
    </w:tbl>
    <w:p w:rsidR="00842B21" w:rsidRDefault="0055534E">
      <w:pPr>
        <w:spacing w:beforeLines="50" w:before="156" w:afterLines="50" w:after="156" w:line="360" w:lineRule="auto"/>
      </w:pPr>
      <w:bookmarkStart w:id="336" w:name="_Toc398127523"/>
      <w:bookmarkStart w:id="337" w:name="_Toc429304123"/>
      <w:r>
        <w:rPr>
          <w:rFonts w:ascii="DengXian" w:eastAsia="DengXian" w:hAnsi="DengXian" w:cs="宋体" w:hint="eastAsia"/>
          <w:b/>
          <w:bCs/>
          <w:color w:val="000000"/>
          <w:sz w:val="24"/>
          <w:szCs w:val="24"/>
        </w:rPr>
        <w:t>如以上章节相关内容和学校、学院的最新规定不一致，则以学校和学院的最新规定为准</w:t>
      </w:r>
      <w:bookmarkEnd w:id="332"/>
      <w:bookmarkEnd w:id="333"/>
      <w:bookmarkEnd w:id="336"/>
      <w:bookmarkEnd w:id="337"/>
      <w:r>
        <w:rPr>
          <w:rFonts w:ascii="DengXian" w:eastAsia="DengXian" w:hAnsi="DengXian" w:cs="宋体" w:hint="eastAsia"/>
          <w:b/>
          <w:bCs/>
          <w:color w:val="000000"/>
          <w:sz w:val="24"/>
          <w:szCs w:val="24"/>
        </w:rPr>
        <w:t>。本修业指南由学院教务办负责解释。</w:t>
      </w:r>
    </w:p>
    <w:sectPr w:rsidR="00842B21">
      <w:headerReference w:type="default" r:id="rId20"/>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4E" w:rsidRDefault="0055534E">
      <w:r>
        <w:separator/>
      </w:r>
    </w:p>
  </w:endnote>
  <w:endnote w:type="continuationSeparator" w:id="0">
    <w:p w:rsidR="0055534E" w:rsidRDefault="0055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2808"/>
    </w:sdtPr>
    <w:sdtEndPr/>
    <w:sdtContent>
      <w:p w:rsidR="00842B21" w:rsidRDefault="0055534E">
        <w:pPr>
          <w:pStyle w:val="a9"/>
          <w:jc w:val="center"/>
        </w:pPr>
        <w:r>
          <w:fldChar w:fldCharType="begin"/>
        </w:r>
        <w:r>
          <w:instrText xml:space="preserve"> PAGE   \* MERGEFORMAT </w:instrText>
        </w:r>
        <w:r>
          <w:fldChar w:fldCharType="separate"/>
        </w:r>
        <w:r>
          <w:rPr>
            <w:lang w:val="zh-CN"/>
          </w:rPr>
          <w:t>5</w:t>
        </w:r>
        <w:r>
          <w:rPr>
            <w:lang w:val="zh-CN"/>
          </w:rPr>
          <w:fldChar w:fldCharType="end"/>
        </w:r>
      </w:p>
    </w:sdtContent>
  </w:sdt>
  <w:p w:rsidR="00842B21" w:rsidRDefault="00842B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4E" w:rsidRDefault="0055534E">
      <w:r>
        <w:separator/>
      </w:r>
    </w:p>
  </w:footnote>
  <w:footnote w:type="continuationSeparator" w:id="0">
    <w:p w:rsidR="0055534E" w:rsidRDefault="0055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21" w:rsidRDefault="0055534E">
    <w:pPr>
      <w:pStyle w:val="ab"/>
      <w:jc w:val="left"/>
      <w:rPr>
        <w:rFonts w:ascii="DengXian" w:eastAsia="DengXian" w:hAnsi="DengXian"/>
      </w:rPr>
    </w:pPr>
    <w:r>
      <w:rPr>
        <w:rFonts w:ascii="DengXian" w:eastAsia="DengXian" w:hAnsi="DengXian"/>
      </w:rPr>
      <w:tab/>
    </w:r>
    <w:r>
      <w:rPr>
        <w:rFonts w:ascii="DengXian" w:eastAsia="DengXian" w:hAnsi="DengXian" w:hint="eastAsia"/>
      </w:rPr>
      <w:t>201</w:t>
    </w:r>
    <w:r>
      <w:rPr>
        <w:rFonts w:ascii="DengXian" w:eastAsia="DengXian" w:hAnsi="DengXian"/>
      </w:rPr>
      <w:t>9</w:t>
    </w:r>
    <w:r>
      <w:rPr>
        <w:rFonts w:ascii="DengXian" w:eastAsia="DengXian" w:hAnsi="DengXian" w:hint="eastAsia"/>
      </w:rPr>
      <w:t>级环境工程（低碳环境方向）专业硕士修业指南</w:t>
    </w:r>
    <w:r>
      <w:rPr>
        <w:rFonts w:ascii="DengXian" w:eastAsia="DengXian" w:hAnsi="DengXi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679"/>
    <w:multiLevelType w:val="multilevel"/>
    <w:tmpl w:val="08D05679"/>
    <w:lvl w:ilvl="0">
      <w:start w:val="1"/>
      <w:numFmt w:val="decimalEnclosedCircle"/>
      <w:lvlText w:val="%1"/>
      <w:lvlJc w:val="left"/>
      <w:pPr>
        <w:ind w:left="900" w:hanging="42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13E2E7B"/>
    <w:multiLevelType w:val="multilevel"/>
    <w:tmpl w:val="113E2E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8B16EA7"/>
    <w:multiLevelType w:val="multilevel"/>
    <w:tmpl w:val="18B16EA7"/>
    <w:lvl w:ilvl="0">
      <w:start w:val="1"/>
      <w:numFmt w:val="lowerRoman"/>
      <w:lvlText w:val="%1."/>
      <w:lvlJc w:val="right"/>
      <w:pPr>
        <w:ind w:left="420" w:hanging="420"/>
      </w:pPr>
    </w:lvl>
    <w:lvl w:ilvl="1">
      <w:start w:val="3"/>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93167B"/>
    <w:multiLevelType w:val="multilevel"/>
    <w:tmpl w:val="1E93167B"/>
    <w:lvl w:ilvl="0">
      <w:start w:val="1"/>
      <w:numFmt w:val="decimalEnclosedCircle"/>
      <w:lvlText w:val="%1"/>
      <w:lvlJc w:val="left"/>
      <w:pPr>
        <w:ind w:left="840" w:hanging="420"/>
      </w:pPr>
      <w:rPr>
        <w:rFonts w:hAnsi="宋体" w:cs="宋体"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ED879FC"/>
    <w:multiLevelType w:val="multilevel"/>
    <w:tmpl w:val="1ED879FC"/>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2E84A27"/>
    <w:multiLevelType w:val="multilevel"/>
    <w:tmpl w:val="22E84A27"/>
    <w:lvl w:ilvl="0">
      <w:start w:val="1"/>
      <w:numFmt w:val="decimalEnclosedCircle"/>
      <w:lvlText w:val="%1"/>
      <w:lvlJc w:val="left"/>
      <w:pPr>
        <w:ind w:left="1200" w:hanging="72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B784E48"/>
    <w:multiLevelType w:val="multilevel"/>
    <w:tmpl w:val="2B784E48"/>
    <w:lvl w:ilvl="0">
      <w:start w:val="1"/>
      <w:numFmt w:val="decimalEnclosedCircle"/>
      <w:lvlText w:val="%1"/>
      <w:lvlJc w:val="left"/>
      <w:pPr>
        <w:ind w:left="420" w:hanging="420"/>
      </w:pPr>
      <w:rPr>
        <w:rFonts w:hAnsi="宋体" w:cs="宋体" w:hint="default"/>
      </w:rPr>
    </w:lvl>
    <w:lvl w:ilvl="1">
      <w:start w:val="1"/>
      <w:numFmt w:val="lowerLetter"/>
      <w:lvlText w:val="%2)"/>
      <w:lvlJc w:val="left"/>
      <w:pPr>
        <w:ind w:left="840" w:hanging="420"/>
      </w:pPr>
    </w:lvl>
    <w:lvl w:ilvl="2">
      <w:start w:val="1"/>
      <w:numFmt w:val="decimalEnclosedCircle"/>
      <w:lvlText w:val="%3"/>
      <w:lvlJc w:val="left"/>
      <w:pPr>
        <w:ind w:left="1260" w:hanging="420"/>
      </w:pPr>
      <w:rPr>
        <w:rFonts w:hAnsi="宋体" w:cs="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6E0D07"/>
    <w:multiLevelType w:val="multilevel"/>
    <w:tmpl w:val="2D6E0D07"/>
    <w:lvl w:ilvl="0">
      <w:start w:val="1"/>
      <w:numFmt w:val="decimal"/>
      <w:lvlText w:val="%1."/>
      <w:lvlJc w:val="left"/>
      <w:pPr>
        <w:ind w:left="420" w:hanging="420"/>
      </w:pPr>
    </w:lvl>
    <w:lvl w:ilvl="1">
      <w:start w:val="7"/>
      <w:numFmt w:val="japaneseCounting"/>
      <w:lvlText w:val="%2、"/>
      <w:lvlJc w:val="left"/>
      <w:pPr>
        <w:ind w:left="1288"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D7E008A"/>
    <w:multiLevelType w:val="multilevel"/>
    <w:tmpl w:val="2D7E008A"/>
    <w:lvl w:ilvl="0">
      <w:start w:val="1"/>
      <w:numFmt w:val="decimalEnclosedCircle"/>
      <w:lvlText w:val="%1"/>
      <w:lvlJc w:val="left"/>
      <w:pPr>
        <w:ind w:left="668" w:hanging="420"/>
      </w:pPr>
      <w:rPr>
        <w:rFonts w:hAnsi="宋体" w:cs="宋体" w:hint="default"/>
        <w:sz w:val="24"/>
        <w:szCs w:val="24"/>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9" w15:restartNumberingAfterBreak="0">
    <w:nsid w:val="3DCD2D4B"/>
    <w:multiLevelType w:val="multilevel"/>
    <w:tmpl w:val="3DCD2D4B"/>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1E10CB6"/>
    <w:multiLevelType w:val="multilevel"/>
    <w:tmpl w:val="41E10CB6"/>
    <w:lvl w:ilvl="0">
      <w:start w:val="1"/>
      <w:numFmt w:val="decimalEnclosedCircle"/>
      <w:lvlText w:val="%1"/>
      <w:lvlJc w:val="left"/>
      <w:pPr>
        <w:ind w:left="840" w:hanging="420"/>
      </w:pPr>
      <w:rPr>
        <w:rFonts w:hAnsi="宋体" w:cs="宋体" w:hint="default"/>
      </w:rPr>
    </w:lvl>
    <w:lvl w:ilvl="1">
      <w:start w:val="2"/>
      <w:numFmt w:val="decimal"/>
      <w:lvlText w:val="%2）"/>
      <w:lvlJc w:val="left"/>
      <w:pPr>
        <w:ind w:left="1560" w:hanging="72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abstractNum w:abstractNumId="11" w15:restartNumberingAfterBreak="0">
    <w:nsid w:val="49336DB0"/>
    <w:multiLevelType w:val="multilevel"/>
    <w:tmpl w:val="49336DB0"/>
    <w:lvl w:ilvl="0">
      <w:start w:val="1"/>
      <w:numFmt w:val="decimalEnclosedCircle"/>
      <w:lvlText w:val="%1"/>
      <w:lvlJc w:val="left"/>
      <w:pPr>
        <w:ind w:left="890" w:hanging="420"/>
      </w:pPr>
      <w:rPr>
        <w:rFonts w:hAnsi="宋体" w:cs="宋体"/>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2" w15:restartNumberingAfterBreak="0">
    <w:nsid w:val="4C592549"/>
    <w:multiLevelType w:val="multilevel"/>
    <w:tmpl w:val="4C5925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1C6723C"/>
    <w:multiLevelType w:val="multilevel"/>
    <w:tmpl w:val="51C6723C"/>
    <w:lvl w:ilvl="0">
      <w:start w:val="1"/>
      <w:numFmt w:val="decimalEnclosedCircle"/>
      <w:lvlText w:val="%1"/>
      <w:lvlJc w:val="left"/>
      <w:pPr>
        <w:ind w:left="1740" w:hanging="420"/>
      </w:pPr>
      <w:rPr>
        <w:rFonts w:hAnsi="宋体" w:cs="宋体" w:hint="default"/>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abstractNum w:abstractNumId="14" w15:restartNumberingAfterBreak="0">
    <w:nsid w:val="58811C4D"/>
    <w:multiLevelType w:val="multilevel"/>
    <w:tmpl w:val="58811C4D"/>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5CD221E0"/>
    <w:multiLevelType w:val="multilevel"/>
    <w:tmpl w:val="5CD221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4D39FE"/>
    <w:multiLevelType w:val="multilevel"/>
    <w:tmpl w:val="634D39FE"/>
    <w:lvl w:ilvl="0">
      <w:start w:val="1"/>
      <w:numFmt w:val="decimalEnclosedCircle"/>
      <w:lvlText w:val="%1"/>
      <w:lvlJc w:val="left"/>
      <w:pPr>
        <w:ind w:left="900" w:hanging="42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6E395CA5"/>
    <w:multiLevelType w:val="multilevel"/>
    <w:tmpl w:val="6E395CA5"/>
    <w:lvl w:ilvl="0">
      <w:start w:val="1"/>
      <w:numFmt w:val="chineseCountingThousand"/>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6EDE1583"/>
    <w:multiLevelType w:val="multilevel"/>
    <w:tmpl w:val="6EDE1583"/>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3E857D8"/>
    <w:multiLevelType w:val="multilevel"/>
    <w:tmpl w:val="73E857D8"/>
    <w:lvl w:ilvl="0">
      <w:start w:val="1"/>
      <w:numFmt w:val="bullet"/>
      <w:lvlText w:val=""/>
      <w:lvlJc w:val="left"/>
      <w:pPr>
        <w:ind w:left="840" w:hanging="420"/>
      </w:pPr>
      <w:rPr>
        <w:rFonts w:ascii="Wingdings" w:hAnsi="Wingdings" w:hint="default"/>
      </w:rPr>
    </w:lvl>
    <w:lvl w:ilvl="1">
      <w:start w:val="1"/>
      <w:numFmt w:val="decimal"/>
      <w:lvlText w:val="%2."/>
      <w:lvlJc w:val="left"/>
      <w:pPr>
        <w:tabs>
          <w:tab w:val="left" w:pos="660"/>
        </w:tabs>
        <w:ind w:left="660" w:hanging="360"/>
      </w:pPr>
    </w:lvl>
    <w:lvl w:ilvl="2">
      <w:start w:val="1"/>
      <w:numFmt w:val="decimal"/>
      <w:lvlText w:val="%3."/>
      <w:lvlJc w:val="left"/>
      <w:pPr>
        <w:tabs>
          <w:tab w:val="left" w:pos="1380"/>
        </w:tabs>
        <w:ind w:left="1380" w:hanging="360"/>
      </w:pPr>
    </w:lvl>
    <w:lvl w:ilvl="3">
      <w:start w:val="1"/>
      <w:numFmt w:val="decimal"/>
      <w:lvlText w:val="%4."/>
      <w:lvlJc w:val="left"/>
      <w:pPr>
        <w:tabs>
          <w:tab w:val="left" w:pos="2100"/>
        </w:tabs>
        <w:ind w:left="2100" w:hanging="360"/>
      </w:pPr>
    </w:lvl>
    <w:lvl w:ilvl="4">
      <w:start w:val="1"/>
      <w:numFmt w:val="decimal"/>
      <w:lvlText w:val="%5."/>
      <w:lvlJc w:val="left"/>
      <w:pPr>
        <w:tabs>
          <w:tab w:val="left" w:pos="2820"/>
        </w:tabs>
        <w:ind w:left="2820" w:hanging="360"/>
      </w:pPr>
    </w:lvl>
    <w:lvl w:ilvl="5">
      <w:start w:val="1"/>
      <w:numFmt w:val="decimal"/>
      <w:lvlText w:val="%6."/>
      <w:lvlJc w:val="left"/>
      <w:pPr>
        <w:tabs>
          <w:tab w:val="left" w:pos="3540"/>
        </w:tabs>
        <w:ind w:left="3540" w:hanging="360"/>
      </w:pPr>
    </w:lvl>
    <w:lvl w:ilvl="6">
      <w:start w:val="1"/>
      <w:numFmt w:val="decimal"/>
      <w:lvlText w:val="%7."/>
      <w:lvlJc w:val="left"/>
      <w:pPr>
        <w:tabs>
          <w:tab w:val="left" w:pos="4260"/>
        </w:tabs>
        <w:ind w:left="4260" w:hanging="360"/>
      </w:pPr>
    </w:lvl>
    <w:lvl w:ilvl="7">
      <w:start w:val="1"/>
      <w:numFmt w:val="decimal"/>
      <w:lvlText w:val="%8."/>
      <w:lvlJc w:val="left"/>
      <w:pPr>
        <w:tabs>
          <w:tab w:val="left" w:pos="4980"/>
        </w:tabs>
        <w:ind w:left="4980" w:hanging="360"/>
      </w:pPr>
    </w:lvl>
    <w:lvl w:ilvl="8">
      <w:start w:val="1"/>
      <w:numFmt w:val="decimal"/>
      <w:lvlText w:val="%9."/>
      <w:lvlJc w:val="left"/>
      <w:pPr>
        <w:tabs>
          <w:tab w:val="left" w:pos="5700"/>
        </w:tabs>
        <w:ind w:left="5700" w:hanging="360"/>
      </w:pPr>
    </w:lvl>
  </w:abstractNum>
  <w:abstractNum w:abstractNumId="20" w15:restartNumberingAfterBreak="0">
    <w:nsid w:val="77107B5F"/>
    <w:multiLevelType w:val="multilevel"/>
    <w:tmpl w:val="77107B5F"/>
    <w:lvl w:ilvl="0">
      <w:start w:val="1"/>
      <w:numFmt w:val="decimalEnclosedCircle"/>
      <w:lvlText w:val="%1"/>
      <w:lvlJc w:val="left"/>
      <w:pPr>
        <w:ind w:left="792" w:hanging="420"/>
      </w:pPr>
      <w:rPr>
        <w:rFonts w:hAnsi="宋体" w:cs="宋体" w:hint="default"/>
      </w:rPr>
    </w:lvl>
    <w:lvl w:ilvl="1">
      <w:start w:val="1"/>
      <w:numFmt w:val="bullet"/>
      <w:lvlText w:val=""/>
      <w:lvlJc w:val="left"/>
      <w:pPr>
        <w:ind w:left="1212" w:hanging="420"/>
      </w:pPr>
      <w:rPr>
        <w:rFonts w:ascii="Wingdings" w:hAnsi="Wingdings" w:hint="default"/>
      </w:rPr>
    </w:lvl>
    <w:lvl w:ilvl="2">
      <w:start w:val="1"/>
      <w:numFmt w:val="bullet"/>
      <w:lvlText w:val=""/>
      <w:lvlJc w:val="left"/>
      <w:pPr>
        <w:ind w:left="1632" w:hanging="420"/>
      </w:pPr>
      <w:rPr>
        <w:rFonts w:ascii="Wingdings" w:hAnsi="Wingdings" w:hint="default"/>
      </w:rPr>
    </w:lvl>
    <w:lvl w:ilvl="3">
      <w:start w:val="1"/>
      <w:numFmt w:val="bullet"/>
      <w:lvlText w:val=""/>
      <w:lvlJc w:val="left"/>
      <w:pPr>
        <w:ind w:left="2052" w:hanging="420"/>
      </w:pPr>
      <w:rPr>
        <w:rFonts w:ascii="Wingdings" w:hAnsi="Wingdings" w:hint="default"/>
      </w:rPr>
    </w:lvl>
    <w:lvl w:ilvl="4">
      <w:start w:val="1"/>
      <w:numFmt w:val="bullet"/>
      <w:lvlText w:val=""/>
      <w:lvlJc w:val="left"/>
      <w:pPr>
        <w:ind w:left="2472" w:hanging="420"/>
      </w:pPr>
      <w:rPr>
        <w:rFonts w:ascii="Wingdings" w:hAnsi="Wingdings" w:hint="default"/>
      </w:rPr>
    </w:lvl>
    <w:lvl w:ilvl="5">
      <w:start w:val="1"/>
      <w:numFmt w:val="bullet"/>
      <w:lvlText w:val=""/>
      <w:lvlJc w:val="left"/>
      <w:pPr>
        <w:ind w:left="2892" w:hanging="420"/>
      </w:pPr>
      <w:rPr>
        <w:rFonts w:ascii="Wingdings" w:hAnsi="Wingdings" w:hint="default"/>
      </w:rPr>
    </w:lvl>
    <w:lvl w:ilvl="6">
      <w:start w:val="1"/>
      <w:numFmt w:val="bullet"/>
      <w:lvlText w:val=""/>
      <w:lvlJc w:val="left"/>
      <w:pPr>
        <w:ind w:left="3312" w:hanging="420"/>
      </w:pPr>
      <w:rPr>
        <w:rFonts w:ascii="Wingdings" w:hAnsi="Wingdings" w:hint="default"/>
      </w:rPr>
    </w:lvl>
    <w:lvl w:ilvl="7">
      <w:start w:val="1"/>
      <w:numFmt w:val="bullet"/>
      <w:lvlText w:val=""/>
      <w:lvlJc w:val="left"/>
      <w:pPr>
        <w:ind w:left="3732" w:hanging="420"/>
      </w:pPr>
      <w:rPr>
        <w:rFonts w:ascii="Wingdings" w:hAnsi="Wingdings" w:hint="default"/>
      </w:rPr>
    </w:lvl>
    <w:lvl w:ilvl="8">
      <w:start w:val="1"/>
      <w:numFmt w:val="bullet"/>
      <w:lvlText w:val=""/>
      <w:lvlJc w:val="left"/>
      <w:pPr>
        <w:ind w:left="4152" w:hanging="420"/>
      </w:pPr>
      <w:rPr>
        <w:rFonts w:ascii="Wingdings" w:hAnsi="Wingdings" w:hint="default"/>
      </w:rPr>
    </w:lvl>
  </w:abstractNum>
  <w:abstractNum w:abstractNumId="21" w15:restartNumberingAfterBreak="0">
    <w:nsid w:val="7AB82D1A"/>
    <w:multiLevelType w:val="multilevel"/>
    <w:tmpl w:val="7AB82D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8D341B"/>
    <w:multiLevelType w:val="multilevel"/>
    <w:tmpl w:val="7E8D34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1"/>
  </w:num>
  <w:num w:numId="6">
    <w:abstractNumId w:val="15"/>
  </w:num>
  <w:num w:numId="7">
    <w:abstractNumId w:val="22"/>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6"/>
  </w:num>
  <w:num w:numId="13">
    <w:abstractNumId w:val="2"/>
  </w:num>
  <w:num w:numId="14">
    <w:abstractNumId w:val="19"/>
  </w:num>
  <w:num w:numId="15">
    <w:abstractNumId w:val="11"/>
  </w:num>
  <w:num w:numId="16">
    <w:abstractNumId w:val="18"/>
  </w:num>
  <w:num w:numId="17">
    <w:abstractNumId w:val="4"/>
  </w:num>
  <w:num w:numId="18">
    <w:abstractNumId w:val="12"/>
  </w:num>
  <w:num w:numId="19">
    <w:abstractNumId w:val="10"/>
  </w:num>
  <w:num w:numId="20">
    <w:abstractNumId w:val="20"/>
  </w:num>
  <w:num w:numId="21">
    <w:abstractNumId w:val="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2A"/>
    <w:rsid w:val="00006583"/>
    <w:rsid w:val="000141A2"/>
    <w:rsid w:val="00015996"/>
    <w:rsid w:val="00020732"/>
    <w:rsid w:val="00030563"/>
    <w:rsid w:val="00050CC0"/>
    <w:rsid w:val="00055D6F"/>
    <w:rsid w:val="00095625"/>
    <w:rsid w:val="000C4646"/>
    <w:rsid w:val="000E6FC0"/>
    <w:rsid w:val="00115865"/>
    <w:rsid w:val="00131F03"/>
    <w:rsid w:val="00187A4E"/>
    <w:rsid w:val="001C23BC"/>
    <w:rsid w:val="001D11A6"/>
    <w:rsid w:val="001D2C37"/>
    <w:rsid w:val="002955C0"/>
    <w:rsid w:val="002B05A5"/>
    <w:rsid w:val="00362FAE"/>
    <w:rsid w:val="0039192A"/>
    <w:rsid w:val="003C70E5"/>
    <w:rsid w:val="00403B0C"/>
    <w:rsid w:val="00410E71"/>
    <w:rsid w:val="00415CA6"/>
    <w:rsid w:val="004371D5"/>
    <w:rsid w:val="004934AB"/>
    <w:rsid w:val="004A6593"/>
    <w:rsid w:val="004B4F78"/>
    <w:rsid w:val="004D198B"/>
    <w:rsid w:val="004F53AB"/>
    <w:rsid w:val="0051462B"/>
    <w:rsid w:val="00552312"/>
    <w:rsid w:val="0055534E"/>
    <w:rsid w:val="005750A3"/>
    <w:rsid w:val="00580362"/>
    <w:rsid w:val="0058102D"/>
    <w:rsid w:val="00586E58"/>
    <w:rsid w:val="00587F6D"/>
    <w:rsid w:val="005D4957"/>
    <w:rsid w:val="00610CF8"/>
    <w:rsid w:val="00625BF9"/>
    <w:rsid w:val="006A4374"/>
    <w:rsid w:val="006E1580"/>
    <w:rsid w:val="006E71F2"/>
    <w:rsid w:val="006F77D8"/>
    <w:rsid w:val="00711DCE"/>
    <w:rsid w:val="007418D5"/>
    <w:rsid w:val="00757A01"/>
    <w:rsid w:val="00776CAC"/>
    <w:rsid w:val="0079435F"/>
    <w:rsid w:val="007A53F9"/>
    <w:rsid w:val="007A5CE6"/>
    <w:rsid w:val="007B392A"/>
    <w:rsid w:val="007B6B0B"/>
    <w:rsid w:val="007E518B"/>
    <w:rsid w:val="007F5A85"/>
    <w:rsid w:val="00812877"/>
    <w:rsid w:val="0083656F"/>
    <w:rsid w:val="008422AA"/>
    <w:rsid w:val="00842B21"/>
    <w:rsid w:val="008740CE"/>
    <w:rsid w:val="0087620D"/>
    <w:rsid w:val="008801B5"/>
    <w:rsid w:val="008E057C"/>
    <w:rsid w:val="00910DD3"/>
    <w:rsid w:val="00952DE3"/>
    <w:rsid w:val="009720AA"/>
    <w:rsid w:val="00995264"/>
    <w:rsid w:val="00996806"/>
    <w:rsid w:val="009A0EE2"/>
    <w:rsid w:val="009B11F4"/>
    <w:rsid w:val="00A038BD"/>
    <w:rsid w:val="00A42B42"/>
    <w:rsid w:val="00A665A0"/>
    <w:rsid w:val="00A6669E"/>
    <w:rsid w:val="00A70C9A"/>
    <w:rsid w:val="00A7763B"/>
    <w:rsid w:val="00A94BB5"/>
    <w:rsid w:val="00AC14E0"/>
    <w:rsid w:val="00AF7A2E"/>
    <w:rsid w:val="00B04BDD"/>
    <w:rsid w:val="00B21752"/>
    <w:rsid w:val="00B40398"/>
    <w:rsid w:val="00B46ADE"/>
    <w:rsid w:val="00B53C38"/>
    <w:rsid w:val="00B5486E"/>
    <w:rsid w:val="00B85F0D"/>
    <w:rsid w:val="00BB1AEE"/>
    <w:rsid w:val="00BE1592"/>
    <w:rsid w:val="00C0260A"/>
    <w:rsid w:val="00C3361A"/>
    <w:rsid w:val="00C337F6"/>
    <w:rsid w:val="00C61F18"/>
    <w:rsid w:val="00C708AE"/>
    <w:rsid w:val="00C71188"/>
    <w:rsid w:val="00C7182A"/>
    <w:rsid w:val="00C71B1B"/>
    <w:rsid w:val="00C75B4F"/>
    <w:rsid w:val="00C96297"/>
    <w:rsid w:val="00CA0D2F"/>
    <w:rsid w:val="00CB245D"/>
    <w:rsid w:val="00CB576B"/>
    <w:rsid w:val="00CB79C2"/>
    <w:rsid w:val="00CD647E"/>
    <w:rsid w:val="00D62037"/>
    <w:rsid w:val="00D67E69"/>
    <w:rsid w:val="00D875D4"/>
    <w:rsid w:val="00D94AE5"/>
    <w:rsid w:val="00DA2E11"/>
    <w:rsid w:val="00DA6F1A"/>
    <w:rsid w:val="00DC0DA3"/>
    <w:rsid w:val="00E31336"/>
    <w:rsid w:val="00E3586A"/>
    <w:rsid w:val="00E83C90"/>
    <w:rsid w:val="00EC05C6"/>
    <w:rsid w:val="00EE19D0"/>
    <w:rsid w:val="00EF0AD4"/>
    <w:rsid w:val="00F20D3C"/>
    <w:rsid w:val="00F23BB6"/>
    <w:rsid w:val="00F249F6"/>
    <w:rsid w:val="00F26A16"/>
    <w:rsid w:val="00F627E0"/>
    <w:rsid w:val="00F676F0"/>
    <w:rsid w:val="00FA61AD"/>
    <w:rsid w:val="00FD0558"/>
    <w:rsid w:val="1FC86BBD"/>
    <w:rsid w:val="3272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386B31"/>
  <w15:docId w15:val="{45B5D284-5132-AF43-B62D-755F291A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kern w:val="36"/>
      <w:sz w:val="24"/>
      <w:szCs w:val="24"/>
    </w:rPr>
  </w:style>
  <w:style w:type="paragraph" w:styleId="2">
    <w:name w:val="heading 2"/>
    <w:basedOn w:val="a"/>
    <w:next w:val="a"/>
    <w:link w:val="20"/>
    <w:uiPriority w:val="9"/>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link w:val="30"/>
    <w:unhideWhenUsed/>
    <w:qFormat/>
    <w:pPr>
      <w:keepNext/>
      <w:keepLines/>
      <w:spacing w:before="260" w:after="260" w:line="415"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eastAsiaTheme="minorHAnsi"/>
      <w:sz w:val="20"/>
      <w:szCs w:val="20"/>
    </w:rPr>
  </w:style>
  <w:style w:type="paragraph" w:styleId="a3">
    <w:name w:val="annotation text"/>
    <w:basedOn w:val="a"/>
    <w:link w:val="a4"/>
    <w:uiPriority w:val="99"/>
    <w:unhideWhenUsed/>
    <w:pPr>
      <w:jc w:val="left"/>
    </w:pPr>
  </w:style>
  <w:style w:type="paragraph" w:styleId="a5">
    <w:name w:val="Body Text Indent"/>
    <w:basedOn w:val="a"/>
    <w:link w:val="a6"/>
    <w:uiPriority w:val="99"/>
    <w:unhideWhenUsed/>
    <w:pPr>
      <w:spacing w:beforeLines="50" w:line="360" w:lineRule="auto"/>
      <w:ind w:firstLine="420"/>
    </w:pPr>
    <w:rPr>
      <w:rFonts w:ascii="Times New Roman" w:hAnsi="Times New Roman"/>
      <w:kern w:val="0"/>
      <w:szCs w:val="20"/>
    </w:rPr>
  </w:style>
  <w:style w:type="paragraph" w:styleId="TOC5">
    <w:name w:val="toc 5"/>
    <w:basedOn w:val="a"/>
    <w:next w:val="a"/>
    <w:uiPriority w:val="39"/>
    <w:unhideWhenUsed/>
    <w:qFormat/>
    <w:pPr>
      <w:ind w:left="840"/>
      <w:jc w:val="left"/>
    </w:pPr>
    <w:rPr>
      <w:rFonts w:asciiTheme="minorHAnsi" w:eastAsiaTheme="minorHAnsi"/>
      <w:sz w:val="20"/>
      <w:szCs w:val="20"/>
    </w:rPr>
  </w:style>
  <w:style w:type="paragraph" w:styleId="TOC3">
    <w:name w:val="toc 3"/>
    <w:basedOn w:val="a"/>
    <w:next w:val="a"/>
    <w:uiPriority w:val="39"/>
    <w:unhideWhenUsed/>
    <w:qFormat/>
    <w:pPr>
      <w:ind w:left="420"/>
      <w:jc w:val="left"/>
    </w:pPr>
    <w:rPr>
      <w:rFonts w:asciiTheme="minorHAnsi" w:eastAsiaTheme="minorHAnsi"/>
      <w:sz w:val="20"/>
      <w:szCs w:val="20"/>
    </w:rPr>
  </w:style>
  <w:style w:type="paragraph" w:styleId="TOC8">
    <w:name w:val="toc 8"/>
    <w:basedOn w:val="a"/>
    <w:next w:val="a"/>
    <w:uiPriority w:val="39"/>
    <w:unhideWhenUsed/>
    <w:qFormat/>
    <w:pPr>
      <w:ind w:left="1470"/>
      <w:jc w:val="left"/>
    </w:pPr>
    <w:rPr>
      <w:rFonts w:asciiTheme="minorHAnsi" w:eastAsiaTheme="minorHAnsi"/>
      <w:sz w:val="20"/>
      <w:szCs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240" w:after="120"/>
      <w:jc w:val="left"/>
    </w:pPr>
    <w:rPr>
      <w:rFonts w:asciiTheme="minorHAnsi" w:eastAsiaTheme="minorHAnsi"/>
      <w:b/>
      <w:bCs/>
      <w:sz w:val="20"/>
      <w:szCs w:val="20"/>
    </w:rPr>
  </w:style>
  <w:style w:type="paragraph" w:styleId="TOC4">
    <w:name w:val="toc 4"/>
    <w:basedOn w:val="a"/>
    <w:next w:val="a"/>
    <w:uiPriority w:val="39"/>
    <w:unhideWhenUsed/>
    <w:qFormat/>
    <w:pPr>
      <w:ind w:left="630"/>
      <w:jc w:val="left"/>
    </w:pPr>
    <w:rPr>
      <w:rFonts w:asciiTheme="minorHAnsi" w:eastAsiaTheme="minorHAnsi"/>
      <w:sz w:val="20"/>
      <w:szCs w:val="20"/>
    </w:rPr>
  </w:style>
  <w:style w:type="paragraph" w:styleId="TOC6">
    <w:name w:val="toc 6"/>
    <w:basedOn w:val="a"/>
    <w:next w:val="a"/>
    <w:uiPriority w:val="39"/>
    <w:unhideWhenUsed/>
    <w:qFormat/>
    <w:pPr>
      <w:ind w:left="1050"/>
      <w:jc w:val="left"/>
    </w:pPr>
    <w:rPr>
      <w:rFonts w:asciiTheme="minorHAnsi" w:eastAsiaTheme="minorHAnsi"/>
      <w:sz w:val="20"/>
      <w:szCs w:val="20"/>
    </w:rPr>
  </w:style>
  <w:style w:type="paragraph" w:styleId="TOC2">
    <w:name w:val="toc 2"/>
    <w:basedOn w:val="a"/>
    <w:next w:val="a"/>
    <w:uiPriority w:val="39"/>
    <w:unhideWhenUsed/>
    <w:qFormat/>
    <w:pPr>
      <w:spacing w:before="120"/>
      <w:ind w:left="210"/>
      <w:jc w:val="left"/>
    </w:pPr>
    <w:rPr>
      <w:rFonts w:asciiTheme="minorHAnsi" w:eastAsiaTheme="minorHAnsi"/>
      <w:i/>
      <w:iCs/>
      <w:sz w:val="20"/>
      <w:szCs w:val="20"/>
    </w:rPr>
  </w:style>
  <w:style w:type="paragraph" w:styleId="TOC9">
    <w:name w:val="toc 9"/>
    <w:basedOn w:val="a"/>
    <w:next w:val="a"/>
    <w:uiPriority w:val="39"/>
    <w:unhideWhenUsed/>
    <w:qFormat/>
    <w:pPr>
      <w:ind w:left="1680"/>
      <w:jc w:val="left"/>
    </w:pPr>
    <w:rPr>
      <w:rFonts w:asciiTheme="minorHAnsi" w:eastAsiaTheme="minorHAnsi"/>
      <w:sz w:val="20"/>
      <w:szCs w:val="20"/>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unhideWhenUsed/>
    <w:rPr>
      <w:b/>
      <w:bCs/>
    </w:rPr>
  </w:style>
  <w:style w:type="table" w:styleId="af0">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basedOn w:val="a0"/>
    <w:uiPriority w:val="99"/>
    <w:unhideWhenUsed/>
    <w:qFormat/>
    <w:rPr>
      <w:color w:val="800080"/>
      <w:u w:val="single"/>
    </w:rPr>
  </w:style>
  <w:style w:type="character" w:styleId="af2">
    <w:name w:val="Hyperlink"/>
    <w:basedOn w:val="a0"/>
    <w:uiPriority w:val="99"/>
    <w:unhideWhenUsed/>
    <w:qFormat/>
    <w:rPr>
      <w:rFonts w:ascii="Times New Roman" w:hAnsi="Times New Roman" w:cs="Times New Roman" w:hint="default"/>
      <w:color w:val="0000FF"/>
      <w:u w:val="single"/>
    </w:rPr>
  </w:style>
  <w:style w:type="character" w:styleId="af3">
    <w:name w:val="annotation reference"/>
    <w:basedOn w:val="a0"/>
    <w:unhideWhenUsed/>
    <w:qFormat/>
    <w:rPr>
      <w:rFonts w:ascii="Times New Roman" w:hAnsi="Times New Roman" w:cs="Times New Roman" w:hint="default"/>
      <w:sz w:val="21"/>
    </w:rPr>
  </w:style>
  <w:style w:type="character" w:customStyle="1" w:styleId="10">
    <w:name w:val="标题 1 字符"/>
    <w:basedOn w:val="a0"/>
    <w:link w:val="1"/>
    <w:uiPriority w:val="9"/>
    <w:rPr>
      <w:rFonts w:ascii="宋体" w:eastAsia="宋体" w:hAnsi="宋体" w:cs="宋体"/>
      <w:kern w:val="36"/>
      <w:sz w:val="24"/>
      <w:szCs w:val="24"/>
    </w:rPr>
  </w:style>
  <w:style w:type="character" w:customStyle="1" w:styleId="20">
    <w:name w:val="标题 2 字符"/>
    <w:basedOn w:val="a0"/>
    <w:link w:val="2"/>
    <w:uiPriority w:val="9"/>
    <w:rPr>
      <w:rFonts w:ascii="Cambria" w:eastAsia="宋体" w:hAnsi="Cambria"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f">
    <w:name w:val="批注主题 字符"/>
    <w:basedOn w:val="a4"/>
    <w:link w:val="ae"/>
    <w:uiPriority w:val="99"/>
    <w:rPr>
      <w:rFonts w:ascii="Calibri" w:eastAsia="宋体" w:hAnsi="Calibri" w:cs="Times New Roman"/>
      <w:b/>
      <w:bCs/>
    </w:rPr>
  </w:style>
  <w:style w:type="character" w:customStyle="1" w:styleId="a6">
    <w:name w:val="正文文本缩进 字符"/>
    <w:basedOn w:val="a0"/>
    <w:link w:val="a5"/>
    <w:uiPriority w:val="99"/>
    <w:qFormat/>
    <w:rPr>
      <w:rFonts w:ascii="Times New Roman" w:eastAsia="宋体" w:hAnsi="Times New Roman" w:cs="Times New Roman"/>
      <w:kern w:val="0"/>
      <w:szCs w:val="20"/>
    </w:rPr>
  </w:style>
  <w:style w:type="character" w:customStyle="1" w:styleId="a8">
    <w:name w:val="批注框文本 字符"/>
    <w:basedOn w:val="a0"/>
    <w:link w:val="a7"/>
    <w:uiPriority w:val="99"/>
    <w:rPr>
      <w:rFonts w:ascii="Calibri" w:eastAsia="宋体" w:hAnsi="Calibri" w:cs="Times New Roman"/>
      <w:sz w:val="18"/>
      <w:szCs w:val="18"/>
    </w:rPr>
  </w:style>
  <w:style w:type="character" w:customStyle="1" w:styleId="aa">
    <w:name w:val="页脚 字符"/>
    <w:basedOn w:val="a0"/>
    <w:link w:val="a9"/>
    <w:uiPriority w:val="99"/>
    <w:rPr>
      <w:rFonts w:ascii="Calibri" w:eastAsia="宋体" w:hAnsi="Calibri" w:cs="Times New Roman"/>
      <w:sz w:val="18"/>
      <w:szCs w:val="18"/>
    </w:rPr>
  </w:style>
  <w:style w:type="character" w:customStyle="1" w:styleId="ac">
    <w:name w:val="页眉 字符"/>
    <w:basedOn w:val="a0"/>
    <w:link w:val="ab"/>
    <w:uiPriority w:val="99"/>
    <w:qFormat/>
    <w:rPr>
      <w:rFonts w:ascii="Calibri" w:eastAsia="宋体" w:hAnsi="Calibri" w:cs="Times New Roman"/>
      <w:sz w:val="18"/>
      <w:szCs w:val="18"/>
    </w:rPr>
  </w:style>
  <w:style w:type="paragraph" w:customStyle="1" w:styleId="11">
    <w:name w:val="列出段落1"/>
    <w:basedOn w:val="a"/>
    <w:qFormat/>
    <w:pPr>
      <w:ind w:firstLineChars="200" w:firstLine="420"/>
    </w:pPr>
  </w:style>
  <w:style w:type="paragraph" w:customStyle="1" w:styleId="TOC10">
    <w:name w:val="TOC 标题1"/>
    <w:basedOn w:val="1"/>
    <w:next w:val="a"/>
    <w:uiPriority w:val="39"/>
    <w:unhideWhenUsed/>
    <w:qFormat/>
    <w:pPr>
      <w:keepNext/>
      <w:keepLines/>
      <w:spacing w:before="480" w:beforeAutospacing="0" w:after="0" w:afterAutospacing="0" w:line="276" w:lineRule="auto"/>
      <w:outlineLvl w:val="9"/>
    </w:pPr>
    <w:rPr>
      <w:rFonts w:ascii="Cambria" w:hAnsi="Cambria" w:cs="Times New Roman"/>
      <w:b/>
      <w:bCs/>
      <w:color w:val="365F91"/>
      <w:kern w:val="0"/>
      <w:sz w:val="28"/>
      <w:szCs w:val="28"/>
    </w:rPr>
  </w:style>
  <w:style w:type="paragraph" w:customStyle="1" w:styleId="12">
    <w:name w:val="普通(网站)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21">
    <w:name w:val="普通(网站)2"/>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31">
    <w:name w:val="普通(网站)3"/>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13">
    <w:name w:val="占位符文本1"/>
    <w:basedOn w:val="a0"/>
    <w:uiPriority w:val="99"/>
    <w:semiHidden/>
    <w:qFormat/>
    <w:rPr>
      <w:color w:val="808080"/>
    </w:rPr>
  </w:style>
  <w:style w:type="paragraph" w:customStyle="1" w:styleId="LightGrid-Accent31">
    <w:name w:val="Light Grid - Accent 31"/>
    <w:basedOn w:val="a"/>
    <w:uiPriority w:val="34"/>
    <w:qFormat/>
    <w:pPr>
      <w:ind w:firstLineChars="200" w:firstLine="420"/>
    </w:pPr>
  </w:style>
  <w:style w:type="paragraph" w:customStyle="1" w:styleId="-11">
    <w:name w:val="彩色列表 - 强调文字颜色 11"/>
    <w:basedOn w:val="a"/>
    <w:qFormat/>
    <w:pPr>
      <w:ind w:firstLineChars="200" w:firstLine="420"/>
    </w:pPr>
  </w:style>
  <w:style w:type="paragraph" w:customStyle="1" w:styleId="14">
    <w:name w:val="无间距1"/>
    <w:link w:val="af4"/>
    <w:uiPriority w:val="1"/>
    <w:qFormat/>
    <w:rPr>
      <w:rFonts w:asciiTheme="minorHAnsi" w:eastAsiaTheme="minorEastAsia" w:hAnsiTheme="minorHAnsi" w:cstheme="minorBidi"/>
      <w:sz w:val="22"/>
      <w:szCs w:val="22"/>
    </w:rPr>
  </w:style>
  <w:style w:type="character" w:customStyle="1" w:styleId="af4">
    <w:name w:val="无间隔 字符"/>
    <w:basedOn w:val="a0"/>
    <w:link w:val="14"/>
    <w:uiPriority w:val="1"/>
    <w:rPr>
      <w:kern w:val="0"/>
      <w:sz w:val="22"/>
    </w:rPr>
  </w:style>
  <w:style w:type="paragraph" w:styleId="af5">
    <w:name w:val="List Paragraph"/>
    <w:basedOn w:val="a"/>
    <w:uiPriority w:val="99"/>
    <w:qFormat/>
    <w:pPr>
      <w:ind w:firstLineChars="200" w:firstLine="420"/>
    </w:pPr>
  </w:style>
  <w:style w:type="paragraph" w:customStyle="1" w:styleId="TOC20">
    <w:name w:val="TOC 标题2"/>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color w:val="2E74B5" w:themeColor="accent1" w:themeShade="BF"/>
      <w:kern w:val="0"/>
      <w:sz w:val="32"/>
      <w:szCs w:val="32"/>
    </w:rPr>
  </w:style>
  <w:style w:type="character" w:customStyle="1" w:styleId="15">
    <w:name w:val="未处理的提及1"/>
    <w:basedOn w:val="a0"/>
    <w:uiPriority w:val="99"/>
    <w:semiHidden/>
    <w:unhideWhenUsed/>
    <w:qFormat/>
    <w:rPr>
      <w:color w:val="605E5C"/>
      <w:shd w:val="clear" w:color="auto" w:fill="E1DFDD"/>
    </w:rPr>
  </w:style>
  <w:style w:type="paragraph" w:styleId="af6">
    <w:name w:val="Revision"/>
    <w:hidden/>
    <w:uiPriority w:val="99"/>
    <w:semiHidden/>
    <w:rsid w:val="00C0260A"/>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sjtu.edu.cn" TargetMode="External"/><Relationship Id="rId18" Type="http://schemas.openxmlformats.org/officeDocument/2006/relationships/hyperlink" Target="mailto:fuyilai@sjtu.edu.c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y.sjtu.edu.cn/" TargetMode="External"/><Relationship Id="rId17" Type="http://schemas.openxmlformats.org/officeDocument/2006/relationships/hyperlink" Target="http://sese.sjtu.edu.cn" TargetMode="External"/><Relationship Id="rId2" Type="http://schemas.openxmlformats.org/officeDocument/2006/relationships/customXml" Target="../customXml/item2.xml"/><Relationship Id="rId16" Type="http://schemas.openxmlformats.org/officeDocument/2006/relationships/hyperlink" Target="http://lixiao.sjtu.edu.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sjtu.edu.cn/info/1140/2564.htm" TargetMode="External"/><Relationship Id="rId5" Type="http://schemas.openxmlformats.org/officeDocument/2006/relationships/settings" Target="settings.xml"/><Relationship Id="rId15" Type="http://schemas.openxmlformats.org/officeDocument/2006/relationships/hyperlink" Target="http://www.gs.sjtu.edu.cn/gjjl.ht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lvsong@sjtu.edu.cn" TargetMode="External"/><Relationship Id="rId4" Type="http://schemas.openxmlformats.org/officeDocument/2006/relationships/styles" Target="styles.xml"/><Relationship Id="rId9" Type="http://schemas.openxmlformats.org/officeDocument/2006/relationships/hyperlink" Target="javascript:KCJJ('EU26006')" TargetMode="External"/><Relationship Id="rId14" Type="http://schemas.openxmlformats.org/officeDocument/2006/relationships/hyperlink" Target="http://www.gs.sjtu.edu.cn/xxfw/bgxz.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3FF01-C5E7-DA44-989F-7DADFDFD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LCC-004</dc:creator>
  <cp:lastModifiedBy>albizziaed@gmail.com</cp:lastModifiedBy>
  <cp:revision>70</cp:revision>
  <dcterms:created xsi:type="dcterms:W3CDTF">2018-08-06T07:32:00Z</dcterms:created>
  <dcterms:modified xsi:type="dcterms:W3CDTF">2019-08-12T10:07:00Z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