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华文彩云" w:eastAsia="华文彩云"/>
          <w:sz w:val="96"/>
          <w:szCs w:val="96"/>
        </w:rPr>
      </w:pPr>
      <w:r>
        <w:rPr>
          <w:rFonts w:hint="eastAsia" w:ascii="华文彩云" w:eastAsia="华文彩云"/>
          <w:sz w:val="96"/>
          <w:szCs w:val="96"/>
        </w:rPr>
        <w:t>上 海 交 通 大 学</w:t>
      </w:r>
    </w:p>
    <w:p>
      <w:pPr>
        <w:rPr>
          <w:sz w:val="96"/>
          <w:szCs w:val="96"/>
        </w:rPr>
      </w:pPr>
    </w:p>
    <w:p>
      <w:pPr>
        <w:jc w:val="center"/>
        <w:rPr>
          <w:rFonts w:ascii="黑体" w:eastAsia="黑体"/>
          <w:sz w:val="72"/>
          <w:szCs w:val="72"/>
        </w:rPr>
      </w:pPr>
    </w:p>
    <w:p>
      <w:pPr>
        <w:jc w:val="center"/>
        <w:rPr>
          <w:rFonts w:ascii="黑体" w:eastAsia="黑体"/>
          <w:sz w:val="72"/>
          <w:szCs w:val="72"/>
        </w:rPr>
      </w:pPr>
      <w:r>
        <w:rPr>
          <w:rFonts w:hint="eastAsia" w:ascii="黑体" w:eastAsia="黑体"/>
          <w:sz w:val="72"/>
          <w:szCs w:val="72"/>
        </w:rPr>
        <w:t>管控化学品安全管理台账</w:t>
      </w:r>
    </w:p>
    <w:p>
      <w:pPr>
        <w:jc w:val="center"/>
        <w:rPr>
          <w:sz w:val="96"/>
          <w:szCs w:val="96"/>
        </w:rPr>
      </w:pPr>
    </w:p>
    <w:p>
      <w:pPr>
        <w:rPr>
          <w:sz w:val="96"/>
          <w:szCs w:val="96"/>
        </w:rPr>
      </w:pPr>
    </w:p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年    月    日</w:t>
      </w:r>
    </w:p>
    <w:p>
      <w:pPr>
        <w:rPr>
          <w:rFonts w:ascii="黑体" w:eastAsia="黑体"/>
          <w:b/>
          <w:spacing w:val="40"/>
          <w:sz w:val="44"/>
          <w:szCs w:val="44"/>
        </w:rPr>
      </w:pPr>
    </w:p>
    <w:p>
      <w:pPr>
        <w:pStyle w:val="10"/>
        <w:ind w:left="420" w:firstLine="0" w:firstLineChars="0"/>
        <w:jc w:val="left"/>
        <w:rPr>
          <w:sz w:val="28"/>
          <w:szCs w:val="28"/>
        </w:rPr>
      </w:pPr>
    </w:p>
    <w:p>
      <w:pPr>
        <w:jc w:val="center"/>
        <w:rPr>
          <w:rFonts w:ascii="黑体" w:eastAsia="黑体"/>
          <w:b/>
          <w:spacing w:val="40"/>
          <w:sz w:val="44"/>
          <w:szCs w:val="44"/>
        </w:rPr>
      </w:pPr>
      <w:r>
        <w:rPr>
          <w:rFonts w:hint="eastAsia" w:ascii="黑体" w:eastAsia="黑体"/>
          <w:b/>
          <w:spacing w:val="40"/>
          <w:sz w:val="44"/>
          <w:szCs w:val="44"/>
        </w:rPr>
        <w:t>管控化学品管理须知</w:t>
      </w:r>
    </w:p>
    <w:p>
      <w:pPr>
        <w:pStyle w:val="10"/>
        <w:ind w:left="420" w:firstLine="0" w:firstLineChars="0"/>
        <w:jc w:val="left"/>
        <w:rPr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各单位采购管控化学品须通过学校化学品管理系统进行申购，不得自购，申购实行三级审批制度，即申购人所属二级单位、保卫处和实验室安全与环保中心审核通过后方可采购。此外，申购易制爆化学品时，需向公安机关提供《合法使用说明》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管控学品的配送由供货商或其委托的有资质单位承运，运输单位必须符合国家有关危险化学品运输的相关规定，任何单位或个人不得自行运输。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易制毒化学品（第一类易制毒品除外）、易制爆化学品应单独存放于专用存储柜内，并设有专人管理，实施双人双锁制度。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管控化学品使用单位和实验室应加强台账管理，做好领用登记和使用记录，做到账物相符，并及时在化学品管理系统上更新实验室危险化学品库存量。同时，使用同类易制毒、易制爆化学品首先考虑校内相互调剂。台账记录要清楚，不得随意涂改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管控化学品使用人员必须做好安全防护措施，在接触前，根据要求穿好防护服、戴好防护眼镜、防护手套及有关用品。</w:t>
      </w:r>
    </w:p>
    <w:p>
      <w:pPr>
        <w:spacing w:line="312" w:lineRule="auto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spacing w:line="312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管控化学品领用使用台账</w:t>
      </w:r>
    </w:p>
    <w:p>
      <w:pPr>
        <w:spacing w:after="100" w:afterAutospacing="1" w:line="312" w:lineRule="auto"/>
        <w:jc w:val="center"/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（一品一账）</w:t>
      </w:r>
    </w:p>
    <w:p>
      <w:pPr>
        <w:spacing w:after="156" w:afterLines="50"/>
        <w:jc w:val="left"/>
        <w:rPr>
          <w:rFonts w:hint="default" w:ascii="黑体" w:eastAsia="黑体"/>
          <w:b/>
          <w:sz w:val="24"/>
          <w:szCs w:val="24"/>
          <w:lang w:val="en-US" w:eastAsia="zh-CN"/>
        </w:rPr>
      </w:pPr>
      <w:r>
        <w:rPr>
          <w:rFonts w:hint="eastAsia" w:ascii="黑体" w:eastAsia="黑体"/>
          <w:b/>
          <w:sz w:val="24"/>
          <w:szCs w:val="24"/>
        </w:rPr>
        <w:t>品名：                规格：</w:t>
      </w:r>
      <w:r>
        <w:rPr>
          <w:rFonts w:hint="eastAsia" w:ascii="黑体" w:eastAsia="黑体"/>
          <w:b/>
          <w:sz w:val="24"/>
          <w:szCs w:val="24"/>
          <w:lang w:val="en-US" w:eastAsia="zh-CN"/>
        </w:rPr>
        <w:t xml:space="preserve">               管控类型（易制毒/易制爆）：</w:t>
      </w:r>
      <w:bookmarkStart w:id="0" w:name="_GoBack"/>
      <w:bookmarkEnd w:id="0"/>
    </w:p>
    <w:tbl>
      <w:tblPr>
        <w:tblStyle w:val="6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793"/>
        <w:gridCol w:w="1275"/>
        <w:gridCol w:w="2239"/>
        <w:gridCol w:w="1986"/>
        <w:gridCol w:w="1416"/>
        <w:gridCol w:w="1272"/>
        <w:gridCol w:w="1016"/>
        <w:gridCol w:w="2501"/>
        <w:gridCol w:w="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250" w:type="pc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595" w:type="pct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购置日期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（年/月/日）</w:t>
            </w:r>
          </w:p>
        </w:tc>
        <w:tc>
          <w:tcPr>
            <w:tcW w:w="423" w:type="pc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入库数量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（g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/mL）</w:t>
            </w:r>
          </w:p>
        </w:tc>
        <w:tc>
          <w:tcPr>
            <w:tcW w:w="743" w:type="pc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单位保管人签名（二人）</w:t>
            </w:r>
          </w:p>
        </w:tc>
        <w:tc>
          <w:tcPr>
            <w:tcW w:w="659" w:type="pc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使用日期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24"/>
                <w:szCs w:val="24"/>
              </w:rPr>
              <w:t>（年/月/日）</w:t>
            </w:r>
          </w:p>
        </w:tc>
        <w:tc>
          <w:tcPr>
            <w:tcW w:w="470" w:type="pc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使用数量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（g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/mL）</w:t>
            </w:r>
          </w:p>
        </w:tc>
        <w:tc>
          <w:tcPr>
            <w:tcW w:w="422" w:type="pc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用途</w:t>
            </w:r>
          </w:p>
        </w:tc>
        <w:tc>
          <w:tcPr>
            <w:tcW w:w="337" w:type="pc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剩余量</w:t>
            </w:r>
          </w:p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(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g/mL)</w:t>
            </w:r>
          </w:p>
        </w:tc>
        <w:tc>
          <w:tcPr>
            <w:tcW w:w="830" w:type="pc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使用人签名（二人）</w:t>
            </w:r>
          </w:p>
        </w:tc>
        <w:tc>
          <w:tcPr>
            <w:tcW w:w="271" w:type="pct"/>
            <w:vAlign w:val="center"/>
          </w:tcPr>
          <w:p>
            <w:pPr>
              <w:spacing w:line="312" w:lineRule="auto"/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5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595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743" w:type="pct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659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422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337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830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  <w:tc>
          <w:tcPr>
            <w:tcW w:w="271" w:type="pct"/>
            <w:vAlign w:val="center"/>
          </w:tcPr>
          <w:p>
            <w:pPr>
              <w:jc w:val="center"/>
              <w:rPr>
                <w:rFonts w:ascii="黑体" w:eastAsia="黑体"/>
                <w:b/>
                <w:sz w:val="24"/>
                <w:szCs w:val="24"/>
              </w:rPr>
            </w:pPr>
          </w:p>
        </w:tc>
      </w:tr>
    </w:tbl>
    <w:p>
      <w:pPr>
        <w:spacing w:line="312" w:lineRule="auto"/>
        <w:jc w:val="center"/>
        <w:rPr>
          <w:rFonts w:ascii="宋体" w:hAnsi="宋体" w:eastAsia="宋体"/>
          <w:sz w:val="24"/>
          <w:szCs w:val="24"/>
        </w:rPr>
      </w:pPr>
    </w:p>
    <w:sectPr>
      <w:pgSz w:w="16838" w:h="11906" w:orient="landscape"/>
      <w:pgMar w:top="1247" w:right="964" w:bottom="1247" w:left="102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1E7E91"/>
    <w:multiLevelType w:val="multilevel"/>
    <w:tmpl w:val="231E7E9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wODRkYjNiM2M3YjJlOTYwNWI0OGY4M2Q2Y2Q2NmYifQ=="/>
  </w:docVars>
  <w:rsids>
    <w:rsidRoot w:val="00B5369A"/>
    <w:rsid w:val="00006163"/>
    <w:rsid w:val="000102C5"/>
    <w:rsid w:val="00012DEF"/>
    <w:rsid w:val="00026375"/>
    <w:rsid w:val="00027A86"/>
    <w:rsid w:val="00045812"/>
    <w:rsid w:val="0005127B"/>
    <w:rsid w:val="00091ACA"/>
    <w:rsid w:val="000E0CAA"/>
    <w:rsid w:val="000F7E6C"/>
    <w:rsid w:val="00135C20"/>
    <w:rsid w:val="001419B9"/>
    <w:rsid w:val="00142110"/>
    <w:rsid w:val="00151D53"/>
    <w:rsid w:val="001601BC"/>
    <w:rsid w:val="00174B7D"/>
    <w:rsid w:val="00184826"/>
    <w:rsid w:val="00192EBF"/>
    <w:rsid w:val="001A6D8F"/>
    <w:rsid w:val="001D33F9"/>
    <w:rsid w:val="001D7787"/>
    <w:rsid w:val="0020120E"/>
    <w:rsid w:val="00205CBE"/>
    <w:rsid w:val="00206730"/>
    <w:rsid w:val="0021510D"/>
    <w:rsid w:val="00221086"/>
    <w:rsid w:val="00231852"/>
    <w:rsid w:val="002374B9"/>
    <w:rsid w:val="0023767F"/>
    <w:rsid w:val="002543AF"/>
    <w:rsid w:val="00270E6D"/>
    <w:rsid w:val="00275C73"/>
    <w:rsid w:val="002823DB"/>
    <w:rsid w:val="00287E7B"/>
    <w:rsid w:val="00291C0B"/>
    <w:rsid w:val="002C0402"/>
    <w:rsid w:val="002D496F"/>
    <w:rsid w:val="002E49E6"/>
    <w:rsid w:val="002F6AE7"/>
    <w:rsid w:val="003013B0"/>
    <w:rsid w:val="003209A0"/>
    <w:rsid w:val="003334A2"/>
    <w:rsid w:val="00335853"/>
    <w:rsid w:val="00344D38"/>
    <w:rsid w:val="003A17E8"/>
    <w:rsid w:val="003B63DA"/>
    <w:rsid w:val="003C0FEF"/>
    <w:rsid w:val="003E0C6C"/>
    <w:rsid w:val="003E5811"/>
    <w:rsid w:val="003F2772"/>
    <w:rsid w:val="00430423"/>
    <w:rsid w:val="0044387A"/>
    <w:rsid w:val="004449D2"/>
    <w:rsid w:val="00451454"/>
    <w:rsid w:val="004519EA"/>
    <w:rsid w:val="00454E9C"/>
    <w:rsid w:val="00465DA0"/>
    <w:rsid w:val="00476EFB"/>
    <w:rsid w:val="00480C86"/>
    <w:rsid w:val="004A722E"/>
    <w:rsid w:val="004C583A"/>
    <w:rsid w:val="004E2A36"/>
    <w:rsid w:val="004F2271"/>
    <w:rsid w:val="00504D16"/>
    <w:rsid w:val="00511078"/>
    <w:rsid w:val="00533E7D"/>
    <w:rsid w:val="00546205"/>
    <w:rsid w:val="00563CE6"/>
    <w:rsid w:val="00566E3D"/>
    <w:rsid w:val="00583ECE"/>
    <w:rsid w:val="0059237E"/>
    <w:rsid w:val="00593620"/>
    <w:rsid w:val="0059410C"/>
    <w:rsid w:val="005A7831"/>
    <w:rsid w:val="005B1A16"/>
    <w:rsid w:val="005B5DAB"/>
    <w:rsid w:val="005D53B2"/>
    <w:rsid w:val="006006B1"/>
    <w:rsid w:val="00621F71"/>
    <w:rsid w:val="00622BE3"/>
    <w:rsid w:val="006244D4"/>
    <w:rsid w:val="00657147"/>
    <w:rsid w:val="0068374C"/>
    <w:rsid w:val="006A3806"/>
    <w:rsid w:val="006B20EC"/>
    <w:rsid w:val="006C58C4"/>
    <w:rsid w:val="006E4757"/>
    <w:rsid w:val="006E6278"/>
    <w:rsid w:val="006F190F"/>
    <w:rsid w:val="00703467"/>
    <w:rsid w:val="0070424C"/>
    <w:rsid w:val="00751732"/>
    <w:rsid w:val="00761A47"/>
    <w:rsid w:val="0079448E"/>
    <w:rsid w:val="00795994"/>
    <w:rsid w:val="007A1A16"/>
    <w:rsid w:val="007A2D2E"/>
    <w:rsid w:val="007A6BB4"/>
    <w:rsid w:val="007C796C"/>
    <w:rsid w:val="007C7B04"/>
    <w:rsid w:val="007E5A38"/>
    <w:rsid w:val="007E5B6E"/>
    <w:rsid w:val="007F63FF"/>
    <w:rsid w:val="00800381"/>
    <w:rsid w:val="00813A00"/>
    <w:rsid w:val="008279E6"/>
    <w:rsid w:val="00830194"/>
    <w:rsid w:val="008343E7"/>
    <w:rsid w:val="008477D6"/>
    <w:rsid w:val="00856017"/>
    <w:rsid w:val="0086206A"/>
    <w:rsid w:val="00883801"/>
    <w:rsid w:val="008839DA"/>
    <w:rsid w:val="008D12E8"/>
    <w:rsid w:val="008D28AD"/>
    <w:rsid w:val="008E1C79"/>
    <w:rsid w:val="008F51FA"/>
    <w:rsid w:val="00911592"/>
    <w:rsid w:val="00932D12"/>
    <w:rsid w:val="00970E96"/>
    <w:rsid w:val="009720DC"/>
    <w:rsid w:val="00986F56"/>
    <w:rsid w:val="009D1E16"/>
    <w:rsid w:val="009E02EA"/>
    <w:rsid w:val="009E091D"/>
    <w:rsid w:val="009E3C40"/>
    <w:rsid w:val="009F23EB"/>
    <w:rsid w:val="009F3C2C"/>
    <w:rsid w:val="00A006EF"/>
    <w:rsid w:val="00A172F1"/>
    <w:rsid w:val="00A1770B"/>
    <w:rsid w:val="00A20503"/>
    <w:rsid w:val="00A52775"/>
    <w:rsid w:val="00A77F78"/>
    <w:rsid w:val="00A8497C"/>
    <w:rsid w:val="00A85737"/>
    <w:rsid w:val="00A867B1"/>
    <w:rsid w:val="00AB2C9D"/>
    <w:rsid w:val="00AD41B9"/>
    <w:rsid w:val="00AE1D2F"/>
    <w:rsid w:val="00AE4020"/>
    <w:rsid w:val="00AE5101"/>
    <w:rsid w:val="00B15537"/>
    <w:rsid w:val="00B52CA6"/>
    <w:rsid w:val="00B5369A"/>
    <w:rsid w:val="00B63A01"/>
    <w:rsid w:val="00B715B2"/>
    <w:rsid w:val="00B732C4"/>
    <w:rsid w:val="00B749C1"/>
    <w:rsid w:val="00B75209"/>
    <w:rsid w:val="00B97206"/>
    <w:rsid w:val="00BB0CF2"/>
    <w:rsid w:val="00BB5473"/>
    <w:rsid w:val="00BF5639"/>
    <w:rsid w:val="00C006E4"/>
    <w:rsid w:val="00C06CDF"/>
    <w:rsid w:val="00C1620D"/>
    <w:rsid w:val="00C23CDD"/>
    <w:rsid w:val="00C41679"/>
    <w:rsid w:val="00C41F71"/>
    <w:rsid w:val="00C56A72"/>
    <w:rsid w:val="00C664A6"/>
    <w:rsid w:val="00C70003"/>
    <w:rsid w:val="00C728C9"/>
    <w:rsid w:val="00C7409B"/>
    <w:rsid w:val="00C77702"/>
    <w:rsid w:val="00C966DF"/>
    <w:rsid w:val="00CC0BC1"/>
    <w:rsid w:val="00CD7F9B"/>
    <w:rsid w:val="00CF17F6"/>
    <w:rsid w:val="00CF79EE"/>
    <w:rsid w:val="00D05737"/>
    <w:rsid w:val="00D078ED"/>
    <w:rsid w:val="00D20176"/>
    <w:rsid w:val="00D230B1"/>
    <w:rsid w:val="00D577E9"/>
    <w:rsid w:val="00D66790"/>
    <w:rsid w:val="00D67B2C"/>
    <w:rsid w:val="00D727FC"/>
    <w:rsid w:val="00DA48B3"/>
    <w:rsid w:val="00DA61ED"/>
    <w:rsid w:val="00DA7E0C"/>
    <w:rsid w:val="00E05B73"/>
    <w:rsid w:val="00E05D32"/>
    <w:rsid w:val="00E204EA"/>
    <w:rsid w:val="00E211F4"/>
    <w:rsid w:val="00E219CD"/>
    <w:rsid w:val="00E31C62"/>
    <w:rsid w:val="00E3438A"/>
    <w:rsid w:val="00E44033"/>
    <w:rsid w:val="00E46E26"/>
    <w:rsid w:val="00E478D5"/>
    <w:rsid w:val="00E54691"/>
    <w:rsid w:val="00E74412"/>
    <w:rsid w:val="00E91BDC"/>
    <w:rsid w:val="00E94B37"/>
    <w:rsid w:val="00EA44C1"/>
    <w:rsid w:val="00EC01DE"/>
    <w:rsid w:val="00EE59D2"/>
    <w:rsid w:val="00EF37AC"/>
    <w:rsid w:val="00F10A54"/>
    <w:rsid w:val="00F327CE"/>
    <w:rsid w:val="00F404BC"/>
    <w:rsid w:val="00F554A8"/>
    <w:rsid w:val="00F570C1"/>
    <w:rsid w:val="00F67AF7"/>
    <w:rsid w:val="00F80FFE"/>
    <w:rsid w:val="00F92A4F"/>
    <w:rsid w:val="00F92EC3"/>
    <w:rsid w:val="00F93782"/>
    <w:rsid w:val="00FA3736"/>
    <w:rsid w:val="00FB297F"/>
    <w:rsid w:val="00FC2C73"/>
    <w:rsid w:val="00FC532A"/>
    <w:rsid w:val="28772FB8"/>
    <w:rsid w:val="53D60E79"/>
    <w:rsid w:val="571D01F6"/>
    <w:rsid w:val="5769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83C514-39A6-4868-B1E5-EEFD91588B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上海交通大学</Company>
  <Pages>3</Pages>
  <Words>504</Words>
  <Characters>515</Characters>
  <Lines>6</Lines>
  <Paragraphs>1</Paragraphs>
  <TotalTime>23</TotalTime>
  <ScaleCrop>false</ScaleCrop>
  <LinksUpToDate>false</LinksUpToDate>
  <CharactersWithSpaces>544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2021-04-20T08:50:00Z</dcterms:created>
  <dc:creator>USER</dc:creator>
  <cp:lastModifiedBy>实验室建设与管理办</cp:lastModifiedBy>
  <dcterms:modified xsi:type="dcterms:W3CDTF">2022-09-06T06:39:06Z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AEA3DEF567A8442CA38B0056A5E21C60</vt:lpwstr>
  </property>
</Properties>
</file>